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EF8" w:rsidRDefault="00FF0EF8" w:rsidP="00355792">
      <w:pPr>
        <w:shd w:val="clear" w:color="auto" w:fill="FFFFFF"/>
        <w:spacing w:after="0" w:line="240" w:lineRule="auto"/>
        <w:jc w:val="center"/>
        <w:outlineLvl w:val="0"/>
        <w:rPr>
          <w:rFonts w:ascii="Georgia" w:eastAsia="Times New Roman" w:hAnsi="Georgia" w:cs="Times New Roman"/>
          <w:color w:val="333333"/>
          <w:kern w:val="36"/>
          <w:sz w:val="32"/>
          <w:szCs w:val="32"/>
        </w:rPr>
      </w:pPr>
    </w:p>
    <w:p w:rsidR="00FF0EF8" w:rsidRDefault="00FF0EF8" w:rsidP="00355792">
      <w:pPr>
        <w:shd w:val="clear" w:color="auto" w:fill="FFFFFF"/>
        <w:spacing w:after="0" w:line="240" w:lineRule="auto"/>
        <w:jc w:val="center"/>
        <w:outlineLvl w:val="0"/>
        <w:rPr>
          <w:rFonts w:ascii="Georgia" w:eastAsia="Times New Roman" w:hAnsi="Georgia" w:cs="Times New Roman"/>
          <w:color w:val="333333"/>
          <w:kern w:val="36"/>
          <w:sz w:val="32"/>
          <w:szCs w:val="32"/>
        </w:rPr>
      </w:pPr>
    </w:p>
    <w:p w:rsidR="00FF0EF8" w:rsidRDefault="00FF0EF8" w:rsidP="00355792">
      <w:pPr>
        <w:shd w:val="clear" w:color="auto" w:fill="FFFFFF"/>
        <w:spacing w:after="0" w:line="240" w:lineRule="auto"/>
        <w:jc w:val="center"/>
        <w:outlineLvl w:val="0"/>
        <w:rPr>
          <w:rFonts w:ascii="Georgia" w:eastAsia="Times New Roman" w:hAnsi="Georgia" w:cs="Times New Roman"/>
          <w:color w:val="333333"/>
          <w:kern w:val="36"/>
          <w:sz w:val="32"/>
          <w:szCs w:val="32"/>
        </w:rPr>
      </w:pPr>
    </w:p>
    <w:p w:rsidR="00355792" w:rsidRDefault="00355792" w:rsidP="00355792">
      <w:pPr>
        <w:shd w:val="clear" w:color="auto" w:fill="FFFFFF"/>
        <w:spacing w:after="0" w:line="240" w:lineRule="auto"/>
        <w:jc w:val="center"/>
        <w:outlineLvl w:val="0"/>
        <w:rPr>
          <w:rFonts w:ascii="Georgia" w:eastAsia="Times New Roman" w:hAnsi="Georgia" w:cs="Times New Roman"/>
          <w:color w:val="333333"/>
          <w:kern w:val="36"/>
          <w:sz w:val="32"/>
          <w:szCs w:val="32"/>
        </w:rPr>
      </w:pPr>
      <w:r w:rsidRPr="00355792">
        <w:rPr>
          <w:rFonts w:ascii="Georgia" w:eastAsia="Times New Roman" w:hAnsi="Georgia" w:cs="Times New Roman"/>
          <w:color w:val="333333"/>
          <w:kern w:val="36"/>
          <w:sz w:val="32"/>
          <w:szCs w:val="32"/>
        </w:rPr>
        <w:t>Pope Francis approves miracle needed to canonize Fatima visionaries</w:t>
      </w:r>
    </w:p>
    <w:p w:rsidR="00355792" w:rsidRPr="00355792" w:rsidRDefault="00355792" w:rsidP="00355792">
      <w:pPr>
        <w:shd w:val="clear" w:color="auto" w:fill="FFFFFF"/>
        <w:spacing w:after="0" w:line="240" w:lineRule="auto"/>
        <w:jc w:val="center"/>
        <w:outlineLvl w:val="0"/>
        <w:rPr>
          <w:rFonts w:ascii="Georgia" w:eastAsia="Times New Roman" w:hAnsi="Georgia" w:cs="Times New Roman"/>
          <w:color w:val="333333"/>
          <w:kern w:val="36"/>
          <w:sz w:val="32"/>
          <w:szCs w:val="32"/>
        </w:rPr>
      </w:pPr>
    </w:p>
    <w:p w:rsidR="00355792" w:rsidRPr="00355792" w:rsidRDefault="00355792" w:rsidP="00355792">
      <w:pPr>
        <w:shd w:val="clear" w:color="auto" w:fill="FFFFFF"/>
        <w:spacing w:after="0" w:line="240" w:lineRule="auto"/>
        <w:jc w:val="center"/>
        <w:rPr>
          <w:rFonts w:ascii="Georgia" w:eastAsia="Times New Roman" w:hAnsi="Georgia" w:cs="Times New Roman"/>
          <w:color w:val="A5A5A5"/>
          <w:sz w:val="21"/>
          <w:szCs w:val="21"/>
        </w:rPr>
      </w:pPr>
      <w:r w:rsidRPr="00355792">
        <w:rPr>
          <w:rFonts w:ascii="Georgia" w:eastAsia="Times New Roman" w:hAnsi="Georgia" w:cs="Times New Roman"/>
          <w:noProof/>
          <w:color w:val="A5A5A5"/>
          <w:sz w:val="21"/>
          <w:szCs w:val="21"/>
          <w:bdr w:val="single" w:sz="18" w:space="0" w:color="auto"/>
        </w:rPr>
        <w:drawing>
          <wp:inline distT="0" distB="0" distL="0" distR="0" wp14:anchorId="382EB751" wp14:editId="733B835A">
            <wp:extent cx="3352800" cy="1676400"/>
            <wp:effectExtent l="0" t="0" r="0" b="0"/>
            <wp:docPr id="2" name="Picture 2" descr="http://i1.wp.com/res.cloudinary.com/aleteia/image/fetch/c_fill,g_auto,w_620,h_310/https:/aleteiaen.files.wordpress.com/2017/03/web3-fatima-children-visionaries-miracle-childrensoffatima-11-2.jpg?resize=620%2C310&amp;quality=100&amp;strip=all&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1.wp.com/res.cloudinary.com/aleteia/image/fetch/c_fill,g_auto,w_620,h_310/https:/aleteiaen.files.wordpress.com/2017/03/web3-fatima-children-visionaries-miracle-childrensoffatima-11-2.jpg?resize=620%2C310&amp;quality=100&amp;strip=all&amp;ssl=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0" cy="1676400"/>
                    </a:xfrm>
                    <a:prstGeom prst="rect">
                      <a:avLst/>
                    </a:prstGeom>
                    <a:noFill/>
                    <a:ln>
                      <a:noFill/>
                    </a:ln>
                  </pic:spPr>
                </pic:pic>
              </a:graphicData>
            </a:graphic>
          </wp:inline>
        </w:drawing>
      </w:r>
    </w:p>
    <w:p w:rsidR="00355792" w:rsidRDefault="00355792" w:rsidP="00355792">
      <w:pPr>
        <w:shd w:val="clear" w:color="auto" w:fill="FFFFFF"/>
        <w:spacing w:after="0" w:line="240" w:lineRule="auto"/>
        <w:jc w:val="center"/>
        <w:outlineLvl w:val="1"/>
        <w:rPr>
          <w:rFonts w:ascii="inherit" w:eastAsia="Times New Roman" w:hAnsi="inherit" w:cs="Times New Roman"/>
          <w:i/>
          <w:iCs/>
          <w:color w:val="000000"/>
        </w:rPr>
      </w:pPr>
      <w:r w:rsidRPr="00355792">
        <w:rPr>
          <w:rFonts w:ascii="inherit" w:eastAsia="Times New Roman" w:hAnsi="inherit" w:cs="Times New Roman"/>
          <w:i/>
          <w:iCs/>
          <w:color w:val="000000"/>
        </w:rPr>
        <w:t xml:space="preserve">Francisco and Jacinta </w:t>
      </w:r>
      <w:proofErr w:type="spellStart"/>
      <w:r w:rsidRPr="00355792">
        <w:rPr>
          <w:rFonts w:ascii="inherit" w:eastAsia="Times New Roman" w:hAnsi="inherit" w:cs="Times New Roman"/>
          <w:i/>
          <w:iCs/>
          <w:color w:val="000000"/>
        </w:rPr>
        <w:t>Marto</w:t>
      </w:r>
      <w:proofErr w:type="spellEnd"/>
      <w:r w:rsidRPr="00355792">
        <w:rPr>
          <w:rFonts w:ascii="inherit" w:eastAsia="Times New Roman" w:hAnsi="inherit" w:cs="Times New Roman"/>
          <w:i/>
          <w:iCs/>
          <w:color w:val="000000"/>
        </w:rPr>
        <w:t xml:space="preserve"> will be among the youngest saints </w:t>
      </w:r>
    </w:p>
    <w:p w:rsidR="00355792" w:rsidRPr="00355792" w:rsidRDefault="00355792" w:rsidP="00355792">
      <w:pPr>
        <w:shd w:val="clear" w:color="auto" w:fill="FFFFFF"/>
        <w:spacing w:after="0" w:line="240" w:lineRule="auto"/>
        <w:jc w:val="center"/>
        <w:outlineLvl w:val="1"/>
        <w:rPr>
          <w:rFonts w:ascii="inherit" w:eastAsia="Times New Roman" w:hAnsi="inherit" w:cs="Times New Roman"/>
          <w:i/>
          <w:iCs/>
          <w:color w:val="000000"/>
        </w:rPr>
      </w:pPr>
      <w:proofErr w:type="gramStart"/>
      <w:r w:rsidRPr="00355792">
        <w:rPr>
          <w:rFonts w:ascii="inherit" w:eastAsia="Times New Roman" w:hAnsi="inherit" w:cs="Times New Roman"/>
          <w:i/>
          <w:iCs/>
          <w:color w:val="000000"/>
        </w:rPr>
        <w:t>canonized</w:t>
      </w:r>
      <w:proofErr w:type="gramEnd"/>
      <w:r w:rsidRPr="00355792">
        <w:rPr>
          <w:rFonts w:ascii="inherit" w:eastAsia="Times New Roman" w:hAnsi="inherit" w:cs="Times New Roman"/>
          <w:i/>
          <w:iCs/>
          <w:color w:val="000000"/>
        </w:rPr>
        <w:t xml:space="preserve"> in the history of the Church.</w:t>
      </w:r>
    </w:p>
    <w:p w:rsidR="00355792" w:rsidRDefault="00355792" w:rsidP="00355792">
      <w:pPr>
        <w:shd w:val="clear" w:color="auto" w:fill="FFFFFF"/>
        <w:spacing w:after="0" w:line="240" w:lineRule="auto"/>
        <w:jc w:val="both"/>
        <w:rPr>
          <w:rFonts w:ascii="Georgia" w:eastAsia="Times New Roman" w:hAnsi="Georgia" w:cs="Times New Roman"/>
          <w:color w:val="000000"/>
          <w:sz w:val="27"/>
          <w:szCs w:val="27"/>
        </w:rPr>
      </w:pPr>
    </w:p>
    <w:p w:rsidR="00355792" w:rsidRPr="00355792" w:rsidRDefault="00355792" w:rsidP="00355792">
      <w:pPr>
        <w:shd w:val="clear" w:color="auto" w:fill="FFFFFF"/>
        <w:spacing w:after="0" w:line="240" w:lineRule="auto"/>
        <w:jc w:val="both"/>
        <w:rPr>
          <w:rFonts w:ascii="Georgia" w:eastAsia="Times New Roman" w:hAnsi="Georgia" w:cs="Times New Roman"/>
          <w:color w:val="000000"/>
          <w:sz w:val="27"/>
          <w:szCs w:val="27"/>
        </w:rPr>
      </w:pPr>
      <w:r w:rsidRPr="00355792">
        <w:rPr>
          <w:rFonts w:ascii="Georgia" w:eastAsia="Times New Roman" w:hAnsi="Georgia" w:cs="Times New Roman"/>
          <w:color w:val="000000"/>
          <w:sz w:val="27"/>
          <w:szCs w:val="27"/>
        </w:rPr>
        <w:t xml:space="preserve">Pope Francis has issued a decree paving the way for the canonization of two of the Fatima visionaries, brother and sister Francesco and Jacinta </w:t>
      </w:r>
      <w:proofErr w:type="spellStart"/>
      <w:r w:rsidRPr="00355792">
        <w:rPr>
          <w:rFonts w:ascii="Georgia" w:eastAsia="Times New Roman" w:hAnsi="Georgia" w:cs="Times New Roman"/>
          <w:color w:val="000000"/>
          <w:sz w:val="27"/>
          <w:szCs w:val="27"/>
        </w:rPr>
        <w:t>Marto</w:t>
      </w:r>
      <w:proofErr w:type="spellEnd"/>
      <w:r w:rsidRPr="00355792">
        <w:rPr>
          <w:rFonts w:ascii="Georgia" w:eastAsia="Times New Roman" w:hAnsi="Georgia" w:cs="Times New Roman"/>
          <w:color w:val="000000"/>
          <w:sz w:val="27"/>
          <w:szCs w:val="27"/>
        </w:rPr>
        <w:t>.</w:t>
      </w:r>
      <w:r>
        <w:rPr>
          <w:rFonts w:ascii="Georgia" w:eastAsia="Times New Roman" w:hAnsi="Georgia" w:cs="Times New Roman"/>
          <w:color w:val="000000"/>
          <w:sz w:val="27"/>
          <w:szCs w:val="27"/>
        </w:rPr>
        <w:t xml:space="preserve"> </w:t>
      </w:r>
      <w:r w:rsidRPr="00355792">
        <w:rPr>
          <w:rFonts w:ascii="Georgia" w:eastAsia="Times New Roman" w:hAnsi="Georgia" w:cs="Times New Roman"/>
          <w:color w:val="000000"/>
          <w:sz w:val="27"/>
          <w:szCs w:val="27"/>
        </w:rPr>
        <w:t>While an official date has not yet been released by the Vatican, </w:t>
      </w:r>
      <w:hyperlink r:id="rId7" w:history="1">
        <w:r w:rsidRPr="00355792">
          <w:rPr>
            <w:rFonts w:ascii="Georgia" w:eastAsia="Times New Roman" w:hAnsi="Georgia" w:cs="Times New Roman"/>
            <w:color w:val="333333"/>
            <w:sz w:val="27"/>
            <w:szCs w:val="27"/>
            <w:u w:val="single"/>
          </w:rPr>
          <w:t>Italian media reports</w:t>
        </w:r>
      </w:hyperlink>
      <w:r w:rsidRPr="00355792">
        <w:rPr>
          <w:rFonts w:ascii="Georgia" w:eastAsia="Times New Roman" w:hAnsi="Georgia" w:cs="Times New Roman"/>
          <w:color w:val="000000"/>
          <w:sz w:val="27"/>
          <w:szCs w:val="27"/>
        </w:rPr>
        <w:t> suggest the pope may canonize the two shepherd children during his May 12-13 visit to Fatima, to mark the 100th anniversary of the Marian apparitions.</w:t>
      </w:r>
      <w:r>
        <w:rPr>
          <w:rFonts w:ascii="Georgia" w:eastAsia="Times New Roman" w:hAnsi="Georgia" w:cs="Times New Roman"/>
          <w:color w:val="000000"/>
          <w:sz w:val="27"/>
          <w:szCs w:val="27"/>
        </w:rPr>
        <w:t xml:space="preserve"> </w:t>
      </w:r>
      <w:r w:rsidRPr="00355792">
        <w:rPr>
          <w:rFonts w:ascii="Georgia" w:eastAsia="Times New Roman" w:hAnsi="Georgia" w:cs="Times New Roman"/>
          <w:color w:val="000000"/>
          <w:sz w:val="27"/>
          <w:szCs w:val="27"/>
        </w:rPr>
        <w:t>The announcement came this morning, after the pope met with Cardinal Angelo Amato, Prefect of the Congregation for the Causes of the Saints, and authorized the congregation to promulgate a decree regarding the miracle attributed to the intercession of the two children of Fatima. It is the second and final miracle needed for their canonization.</w:t>
      </w:r>
      <w:r>
        <w:rPr>
          <w:rFonts w:ascii="Georgia" w:eastAsia="Times New Roman" w:hAnsi="Georgia" w:cs="Times New Roman"/>
          <w:color w:val="000000"/>
          <w:sz w:val="27"/>
          <w:szCs w:val="27"/>
        </w:rPr>
        <w:t xml:space="preserve"> </w:t>
      </w:r>
      <w:r w:rsidRPr="00355792">
        <w:rPr>
          <w:rFonts w:ascii="Georgia" w:eastAsia="Times New Roman" w:hAnsi="Georgia" w:cs="Times New Roman"/>
          <w:color w:val="000000"/>
          <w:sz w:val="27"/>
          <w:szCs w:val="27"/>
        </w:rPr>
        <w:t>Francisco and Jacinta will be numbered among the youngest saints in the history of the Catholic Church.</w:t>
      </w:r>
    </w:p>
    <w:p w:rsidR="00355792" w:rsidRDefault="00355792" w:rsidP="00355792">
      <w:pPr>
        <w:shd w:val="clear" w:color="auto" w:fill="FFFFFF"/>
        <w:spacing w:after="0" w:line="240" w:lineRule="auto"/>
        <w:jc w:val="center"/>
        <w:rPr>
          <w:rFonts w:ascii="Georgia" w:eastAsia="Times New Roman" w:hAnsi="Georgia" w:cs="Times New Roman"/>
          <w:b/>
          <w:bCs/>
          <w:color w:val="000000"/>
          <w:sz w:val="27"/>
          <w:szCs w:val="27"/>
        </w:rPr>
      </w:pPr>
    </w:p>
    <w:p w:rsidR="00355792" w:rsidRPr="00355792" w:rsidRDefault="00355792" w:rsidP="00355792">
      <w:pPr>
        <w:shd w:val="clear" w:color="auto" w:fill="FFFFFF"/>
        <w:spacing w:after="0" w:line="240" w:lineRule="auto"/>
        <w:jc w:val="center"/>
        <w:rPr>
          <w:rFonts w:ascii="Georgia" w:eastAsia="Times New Roman" w:hAnsi="Georgia" w:cs="Times New Roman"/>
          <w:color w:val="000000"/>
          <w:sz w:val="27"/>
          <w:szCs w:val="27"/>
        </w:rPr>
      </w:pPr>
      <w:r w:rsidRPr="00355792">
        <w:rPr>
          <w:rFonts w:ascii="Georgia" w:eastAsia="Times New Roman" w:hAnsi="Georgia" w:cs="Times New Roman"/>
          <w:b/>
          <w:bCs/>
          <w:color w:val="000000"/>
          <w:sz w:val="27"/>
          <w:szCs w:val="27"/>
        </w:rPr>
        <w:t>The miracle</w:t>
      </w:r>
    </w:p>
    <w:p w:rsidR="00355792" w:rsidRPr="00355792" w:rsidRDefault="00355792" w:rsidP="00355792">
      <w:pPr>
        <w:shd w:val="clear" w:color="auto" w:fill="FFFFFF"/>
        <w:spacing w:after="0" w:line="240" w:lineRule="auto"/>
        <w:jc w:val="both"/>
        <w:rPr>
          <w:rFonts w:ascii="Georgia" w:eastAsia="Times New Roman" w:hAnsi="Georgia" w:cs="Times New Roman"/>
          <w:color w:val="000000"/>
          <w:sz w:val="27"/>
          <w:szCs w:val="27"/>
        </w:rPr>
      </w:pPr>
      <w:r w:rsidRPr="00355792">
        <w:rPr>
          <w:rFonts w:ascii="Georgia" w:eastAsia="Times New Roman" w:hAnsi="Georgia" w:cs="Times New Roman"/>
          <w:color w:val="000000"/>
          <w:sz w:val="27"/>
          <w:szCs w:val="27"/>
        </w:rPr>
        <w:t xml:space="preserve">As today’s decree attests, a single miracle has been attributed to the intercession of </w:t>
      </w:r>
      <w:proofErr w:type="spellStart"/>
      <w:r w:rsidRPr="00355792">
        <w:rPr>
          <w:rFonts w:ascii="Georgia" w:eastAsia="Times New Roman" w:hAnsi="Georgia" w:cs="Times New Roman"/>
          <w:color w:val="000000"/>
          <w:sz w:val="27"/>
          <w:szCs w:val="27"/>
        </w:rPr>
        <w:t>Franciso</w:t>
      </w:r>
      <w:proofErr w:type="spellEnd"/>
      <w:r w:rsidRPr="00355792">
        <w:rPr>
          <w:rFonts w:ascii="Georgia" w:eastAsia="Times New Roman" w:hAnsi="Georgia" w:cs="Times New Roman"/>
          <w:color w:val="000000"/>
          <w:sz w:val="27"/>
          <w:szCs w:val="27"/>
        </w:rPr>
        <w:t xml:space="preserve"> and Jacinta. This was also the case in 2000, when Pope John Paul II beatified the brother and sister: although initially two distinct causes had been opened, only one miracle — attributed to their joint intercession — was required for their beatification.</w:t>
      </w:r>
      <w:r>
        <w:rPr>
          <w:rFonts w:ascii="Georgia" w:eastAsia="Times New Roman" w:hAnsi="Georgia" w:cs="Times New Roman"/>
          <w:color w:val="000000"/>
          <w:sz w:val="27"/>
          <w:szCs w:val="27"/>
        </w:rPr>
        <w:t xml:space="preserve"> </w:t>
      </w:r>
      <w:r w:rsidRPr="00355792">
        <w:rPr>
          <w:rFonts w:ascii="Georgia" w:eastAsia="Times New Roman" w:hAnsi="Georgia" w:cs="Times New Roman"/>
          <w:color w:val="000000"/>
          <w:sz w:val="27"/>
          <w:szCs w:val="27"/>
        </w:rPr>
        <w:t>The canonical process to examine </w:t>
      </w:r>
      <w:hyperlink r:id="rId8" w:history="1">
        <w:r w:rsidRPr="00355792">
          <w:rPr>
            <w:rFonts w:ascii="Georgia" w:eastAsia="Times New Roman" w:hAnsi="Georgia" w:cs="Times New Roman"/>
            <w:color w:val="333333"/>
            <w:sz w:val="27"/>
            <w:szCs w:val="27"/>
            <w:u w:val="single"/>
          </w:rPr>
          <w:t>the miracle approved today</w:t>
        </w:r>
      </w:hyperlink>
      <w:r w:rsidRPr="00355792">
        <w:rPr>
          <w:rFonts w:ascii="Georgia" w:eastAsia="Times New Roman" w:hAnsi="Georgia" w:cs="Times New Roman"/>
          <w:color w:val="000000"/>
          <w:sz w:val="27"/>
          <w:szCs w:val="27"/>
        </w:rPr>
        <w:t xml:space="preserve"> was opened on October 13, 2004.  The case involved the healing of an infant named Felipe </w:t>
      </w:r>
      <w:proofErr w:type="spellStart"/>
      <w:r w:rsidRPr="00355792">
        <w:rPr>
          <w:rFonts w:ascii="Georgia" w:eastAsia="Times New Roman" w:hAnsi="Georgia" w:cs="Times New Roman"/>
          <w:color w:val="000000"/>
          <w:sz w:val="27"/>
          <w:szCs w:val="27"/>
        </w:rPr>
        <w:t>Moura</w:t>
      </w:r>
      <w:proofErr w:type="spellEnd"/>
      <w:r w:rsidRPr="00355792">
        <w:rPr>
          <w:rFonts w:ascii="Georgia" w:eastAsia="Times New Roman" w:hAnsi="Georgia" w:cs="Times New Roman"/>
          <w:color w:val="000000"/>
          <w:sz w:val="27"/>
          <w:szCs w:val="27"/>
        </w:rPr>
        <w:t xml:space="preserve"> Marques who, when the process was opened, was 5 years old.</w:t>
      </w:r>
      <w:r>
        <w:rPr>
          <w:rFonts w:ascii="Georgia" w:eastAsia="Times New Roman" w:hAnsi="Georgia" w:cs="Times New Roman"/>
          <w:color w:val="000000"/>
          <w:sz w:val="27"/>
          <w:szCs w:val="27"/>
        </w:rPr>
        <w:t xml:space="preserve"> </w:t>
      </w:r>
      <w:r w:rsidRPr="00355792">
        <w:rPr>
          <w:rFonts w:ascii="Georgia" w:eastAsia="Times New Roman" w:hAnsi="Georgia" w:cs="Times New Roman"/>
          <w:color w:val="000000"/>
          <w:sz w:val="27"/>
          <w:szCs w:val="27"/>
        </w:rPr>
        <w:t xml:space="preserve">Born to a Portuguese couple living in Switzerland, Felipe was born with type </w:t>
      </w:r>
      <w:proofErr w:type="gramStart"/>
      <w:r w:rsidRPr="00355792">
        <w:rPr>
          <w:rFonts w:ascii="Georgia" w:eastAsia="Times New Roman" w:hAnsi="Georgia" w:cs="Times New Roman"/>
          <w:color w:val="000000"/>
          <w:sz w:val="27"/>
          <w:szCs w:val="27"/>
        </w:rPr>
        <w:t>1 diabetes</w:t>
      </w:r>
      <w:proofErr w:type="gramEnd"/>
      <w:r w:rsidRPr="00355792">
        <w:rPr>
          <w:rFonts w:ascii="Georgia" w:eastAsia="Times New Roman" w:hAnsi="Georgia" w:cs="Times New Roman"/>
          <w:color w:val="000000"/>
          <w:sz w:val="27"/>
          <w:szCs w:val="27"/>
        </w:rPr>
        <w:t>, a disease considered incurable. His mother and his grandmother, who had a great devotion to Francisco and Jacinta, took the child to the Marian Shrine in Fatima and placed him near the tombs of the two blessed.</w:t>
      </w:r>
      <w:r>
        <w:rPr>
          <w:rFonts w:ascii="Georgia" w:eastAsia="Times New Roman" w:hAnsi="Georgia" w:cs="Times New Roman"/>
          <w:color w:val="000000"/>
          <w:sz w:val="27"/>
          <w:szCs w:val="27"/>
        </w:rPr>
        <w:t xml:space="preserve"> </w:t>
      </w:r>
      <w:r w:rsidRPr="00355792">
        <w:rPr>
          <w:rFonts w:ascii="Georgia" w:eastAsia="Times New Roman" w:hAnsi="Georgia" w:cs="Times New Roman"/>
          <w:color w:val="000000"/>
          <w:sz w:val="27"/>
          <w:szCs w:val="27"/>
        </w:rPr>
        <w:t xml:space="preserve">On May 13, 2000, while watching Pope John Paul II </w:t>
      </w:r>
      <w:proofErr w:type="gramStart"/>
      <w:r w:rsidRPr="00355792">
        <w:rPr>
          <w:rFonts w:ascii="Georgia" w:eastAsia="Times New Roman" w:hAnsi="Georgia" w:cs="Times New Roman"/>
          <w:color w:val="000000"/>
          <w:sz w:val="27"/>
          <w:szCs w:val="27"/>
        </w:rPr>
        <w:t>beatify</w:t>
      </w:r>
      <w:proofErr w:type="gramEnd"/>
      <w:r w:rsidRPr="00355792">
        <w:rPr>
          <w:rFonts w:ascii="Georgia" w:eastAsia="Times New Roman" w:hAnsi="Georgia" w:cs="Times New Roman"/>
          <w:color w:val="000000"/>
          <w:sz w:val="27"/>
          <w:szCs w:val="27"/>
        </w:rPr>
        <w:t xml:space="preserve"> the two shepherd children on television, Felipe’s mother prayed to Francisco and Jacinta for the health of their son. Since that time, Felipe has not needed to take insulin and has been completely cured of diabetes.</w:t>
      </w:r>
    </w:p>
    <w:p w:rsidR="00355792" w:rsidRDefault="00355792" w:rsidP="00355792">
      <w:pPr>
        <w:shd w:val="clear" w:color="auto" w:fill="FFFFFF"/>
        <w:spacing w:after="0" w:line="240" w:lineRule="auto"/>
        <w:jc w:val="center"/>
        <w:rPr>
          <w:rFonts w:ascii="Georgia" w:eastAsia="Times New Roman" w:hAnsi="Georgia" w:cs="Times New Roman"/>
          <w:b/>
          <w:bCs/>
          <w:color w:val="000000"/>
          <w:sz w:val="27"/>
          <w:szCs w:val="27"/>
        </w:rPr>
      </w:pPr>
    </w:p>
    <w:p w:rsidR="00355792" w:rsidRPr="00355792" w:rsidRDefault="00355792" w:rsidP="00355792">
      <w:pPr>
        <w:shd w:val="clear" w:color="auto" w:fill="FFFFFF"/>
        <w:spacing w:after="0" w:line="240" w:lineRule="auto"/>
        <w:jc w:val="center"/>
        <w:rPr>
          <w:rFonts w:ascii="Georgia" w:eastAsia="Times New Roman" w:hAnsi="Georgia" w:cs="Times New Roman"/>
          <w:color w:val="000000"/>
          <w:sz w:val="27"/>
          <w:szCs w:val="27"/>
        </w:rPr>
      </w:pPr>
      <w:r w:rsidRPr="00355792">
        <w:rPr>
          <w:rFonts w:ascii="Georgia" w:eastAsia="Times New Roman" w:hAnsi="Georgia" w:cs="Times New Roman"/>
          <w:b/>
          <w:bCs/>
          <w:color w:val="000000"/>
          <w:sz w:val="27"/>
          <w:szCs w:val="27"/>
        </w:rPr>
        <w:t>Fatima</w:t>
      </w:r>
    </w:p>
    <w:p w:rsidR="00355792" w:rsidRPr="00355792" w:rsidRDefault="00355792" w:rsidP="00355792">
      <w:pPr>
        <w:shd w:val="clear" w:color="auto" w:fill="FFFFFF"/>
        <w:spacing w:after="0" w:line="240" w:lineRule="auto"/>
        <w:jc w:val="both"/>
        <w:rPr>
          <w:rFonts w:ascii="Georgia" w:eastAsia="Times New Roman" w:hAnsi="Georgia" w:cs="Times New Roman"/>
          <w:color w:val="000000"/>
          <w:sz w:val="27"/>
          <w:szCs w:val="27"/>
        </w:rPr>
      </w:pPr>
      <w:r w:rsidRPr="00355792">
        <w:rPr>
          <w:rFonts w:ascii="Georgia" w:eastAsia="Times New Roman" w:hAnsi="Georgia" w:cs="Times New Roman"/>
          <w:color w:val="000000"/>
          <w:sz w:val="27"/>
          <w:szCs w:val="27"/>
        </w:rPr>
        <w:t xml:space="preserve">On May 13, 1917, the Virgin Mary appeared to Lucia Santos (10) and her cousins Francisco (9) and Jacinta </w:t>
      </w:r>
      <w:proofErr w:type="spellStart"/>
      <w:r w:rsidRPr="00355792">
        <w:rPr>
          <w:rFonts w:ascii="Georgia" w:eastAsia="Times New Roman" w:hAnsi="Georgia" w:cs="Times New Roman"/>
          <w:color w:val="000000"/>
          <w:sz w:val="27"/>
          <w:szCs w:val="27"/>
        </w:rPr>
        <w:t>Marto</w:t>
      </w:r>
      <w:proofErr w:type="spellEnd"/>
      <w:r w:rsidRPr="00355792">
        <w:rPr>
          <w:rFonts w:ascii="Georgia" w:eastAsia="Times New Roman" w:hAnsi="Georgia" w:cs="Times New Roman"/>
          <w:color w:val="000000"/>
          <w:sz w:val="27"/>
          <w:szCs w:val="27"/>
        </w:rPr>
        <w:t xml:space="preserve"> (7), in the valley of </w:t>
      </w:r>
      <w:proofErr w:type="spellStart"/>
      <w:r w:rsidRPr="00355792">
        <w:rPr>
          <w:rFonts w:ascii="Georgia" w:eastAsia="Times New Roman" w:hAnsi="Georgia" w:cs="Times New Roman"/>
          <w:color w:val="000000"/>
          <w:sz w:val="27"/>
          <w:szCs w:val="27"/>
        </w:rPr>
        <w:t>Cova</w:t>
      </w:r>
      <w:proofErr w:type="spellEnd"/>
      <w:r w:rsidRPr="00355792">
        <w:rPr>
          <w:rFonts w:ascii="Georgia" w:eastAsia="Times New Roman" w:hAnsi="Georgia" w:cs="Times New Roman"/>
          <w:color w:val="000000"/>
          <w:sz w:val="27"/>
          <w:szCs w:val="27"/>
        </w:rPr>
        <w:t xml:space="preserve"> da </w:t>
      </w:r>
      <w:proofErr w:type="spellStart"/>
      <w:r w:rsidRPr="00355792">
        <w:rPr>
          <w:rFonts w:ascii="Georgia" w:eastAsia="Times New Roman" w:hAnsi="Georgia" w:cs="Times New Roman"/>
          <w:color w:val="000000"/>
          <w:sz w:val="27"/>
          <w:szCs w:val="27"/>
        </w:rPr>
        <w:t>Iria</w:t>
      </w:r>
      <w:proofErr w:type="spellEnd"/>
      <w:r w:rsidRPr="00355792">
        <w:rPr>
          <w:rFonts w:ascii="Georgia" w:eastAsia="Times New Roman" w:hAnsi="Georgia" w:cs="Times New Roman"/>
          <w:color w:val="000000"/>
          <w:sz w:val="27"/>
          <w:szCs w:val="27"/>
        </w:rPr>
        <w:t>, in Fatima, Portugal.</w:t>
      </w:r>
      <w:r>
        <w:rPr>
          <w:rFonts w:ascii="Georgia" w:eastAsia="Times New Roman" w:hAnsi="Georgia" w:cs="Times New Roman"/>
          <w:color w:val="000000"/>
          <w:sz w:val="27"/>
          <w:szCs w:val="27"/>
        </w:rPr>
        <w:t xml:space="preserve"> </w:t>
      </w:r>
      <w:r w:rsidRPr="00355792">
        <w:rPr>
          <w:rFonts w:ascii="Georgia" w:eastAsia="Times New Roman" w:hAnsi="Georgia" w:cs="Times New Roman"/>
          <w:color w:val="000000"/>
          <w:sz w:val="27"/>
          <w:szCs w:val="27"/>
        </w:rPr>
        <w:lastRenderedPageBreak/>
        <w:t>Our Lady addressed the pain of a world torn by war and revolutions, and called for prayer, penance, and redemptive suffering to prevent war and to save souls from eternal damnation.</w:t>
      </w:r>
      <w:r>
        <w:rPr>
          <w:rFonts w:ascii="Georgia" w:eastAsia="Times New Roman" w:hAnsi="Georgia" w:cs="Times New Roman"/>
          <w:color w:val="000000"/>
          <w:sz w:val="27"/>
          <w:szCs w:val="27"/>
        </w:rPr>
        <w:t xml:space="preserve"> </w:t>
      </w:r>
      <w:r w:rsidRPr="00355792">
        <w:rPr>
          <w:rFonts w:ascii="Georgia" w:eastAsia="Times New Roman" w:hAnsi="Georgia" w:cs="Times New Roman"/>
          <w:color w:val="000000"/>
          <w:sz w:val="27"/>
          <w:szCs w:val="27"/>
        </w:rPr>
        <w:t>Mary told the children to pray the Rosary often, saying: “Through the Rosary, you can stop wars.”</w:t>
      </w:r>
    </w:p>
    <w:p w:rsidR="00355792" w:rsidRPr="00355792" w:rsidRDefault="00355792" w:rsidP="00355792">
      <w:pPr>
        <w:shd w:val="clear" w:color="auto" w:fill="FFFFFF"/>
        <w:spacing w:after="0" w:line="240" w:lineRule="auto"/>
        <w:jc w:val="both"/>
        <w:rPr>
          <w:rFonts w:ascii="Georgia" w:eastAsia="Times New Roman" w:hAnsi="Georgia" w:cs="Times New Roman"/>
          <w:color w:val="000000"/>
          <w:sz w:val="27"/>
          <w:szCs w:val="27"/>
        </w:rPr>
      </w:pPr>
      <w:r w:rsidRPr="00355792">
        <w:rPr>
          <w:rFonts w:ascii="Georgia" w:eastAsia="Times New Roman" w:hAnsi="Georgia" w:cs="Times New Roman"/>
          <w:color w:val="000000"/>
          <w:sz w:val="27"/>
          <w:szCs w:val="27"/>
        </w:rPr>
        <w:t>The Blessed Virgin appeared on the 13th day of each month, for the next six months. Then, on Sunday, October 13, 1917, the “</w:t>
      </w:r>
      <w:hyperlink r:id="rId9" w:history="1">
        <w:r w:rsidRPr="00355792">
          <w:rPr>
            <w:rFonts w:ascii="Georgia" w:eastAsia="Times New Roman" w:hAnsi="Georgia" w:cs="Times New Roman"/>
            <w:color w:val="333333"/>
            <w:sz w:val="27"/>
            <w:szCs w:val="27"/>
            <w:u w:val="single"/>
          </w:rPr>
          <w:t>Miracle of the Sun</w:t>
        </w:r>
      </w:hyperlink>
      <w:r w:rsidRPr="00355792">
        <w:rPr>
          <w:rFonts w:ascii="Georgia" w:eastAsia="Times New Roman" w:hAnsi="Georgia" w:cs="Times New Roman"/>
          <w:color w:val="000000"/>
          <w:sz w:val="27"/>
          <w:szCs w:val="27"/>
        </w:rPr>
        <w:t>” was seen by an estimated 30,000 to 100,000 people.</w:t>
      </w:r>
      <w:r>
        <w:rPr>
          <w:rFonts w:ascii="Georgia" w:eastAsia="Times New Roman" w:hAnsi="Georgia" w:cs="Times New Roman"/>
          <w:color w:val="000000"/>
          <w:sz w:val="27"/>
          <w:szCs w:val="27"/>
        </w:rPr>
        <w:t xml:space="preserve"> </w:t>
      </w:r>
      <w:r w:rsidRPr="00355792">
        <w:rPr>
          <w:rFonts w:ascii="Georgia" w:eastAsia="Times New Roman" w:hAnsi="Georgia" w:cs="Times New Roman"/>
          <w:color w:val="000000"/>
          <w:sz w:val="27"/>
          <w:szCs w:val="27"/>
        </w:rPr>
        <w:t>Within two years, young Francisco died at the age of 11, while Jacinta died one year later, at the age of 10. Both were victims of the Spanish flu pandemic which spread across the world after World War I.</w:t>
      </w:r>
      <w:r>
        <w:rPr>
          <w:rFonts w:ascii="Georgia" w:eastAsia="Times New Roman" w:hAnsi="Georgia" w:cs="Times New Roman"/>
          <w:color w:val="000000"/>
          <w:sz w:val="27"/>
          <w:szCs w:val="27"/>
        </w:rPr>
        <w:t xml:space="preserve"> </w:t>
      </w:r>
      <w:r w:rsidRPr="00355792">
        <w:rPr>
          <w:rFonts w:ascii="Georgia" w:eastAsia="Times New Roman" w:hAnsi="Georgia" w:cs="Times New Roman"/>
          <w:color w:val="000000"/>
          <w:sz w:val="27"/>
          <w:szCs w:val="27"/>
        </w:rPr>
        <w:t>Although young, Francisco and Jacinta devoted the end of their lives to intense prayer and offered their sufferings, in union with Christ, in reparation for sin and for the salvation of souls.</w:t>
      </w:r>
    </w:p>
    <w:p w:rsidR="00355792" w:rsidRDefault="00355792" w:rsidP="00355792">
      <w:pPr>
        <w:shd w:val="clear" w:color="auto" w:fill="FFFFFF"/>
        <w:spacing w:after="0" w:line="240" w:lineRule="auto"/>
        <w:jc w:val="center"/>
        <w:rPr>
          <w:rFonts w:ascii="Georgia" w:eastAsia="Times New Roman" w:hAnsi="Georgia" w:cs="Times New Roman"/>
          <w:b/>
          <w:bCs/>
          <w:color w:val="000000"/>
          <w:sz w:val="27"/>
          <w:szCs w:val="27"/>
        </w:rPr>
      </w:pPr>
    </w:p>
    <w:p w:rsidR="00355792" w:rsidRPr="00355792" w:rsidRDefault="00355792" w:rsidP="00355792">
      <w:pPr>
        <w:shd w:val="clear" w:color="auto" w:fill="FFFFFF"/>
        <w:spacing w:after="0" w:line="240" w:lineRule="auto"/>
        <w:jc w:val="center"/>
        <w:rPr>
          <w:rFonts w:ascii="Georgia" w:eastAsia="Times New Roman" w:hAnsi="Georgia" w:cs="Times New Roman"/>
          <w:color w:val="000000"/>
          <w:sz w:val="27"/>
          <w:szCs w:val="27"/>
        </w:rPr>
      </w:pPr>
      <w:r w:rsidRPr="00355792">
        <w:rPr>
          <w:rFonts w:ascii="Georgia" w:eastAsia="Times New Roman" w:hAnsi="Georgia" w:cs="Times New Roman"/>
          <w:b/>
          <w:bCs/>
          <w:color w:val="000000"/>
          <w:sz w:val="27"/>
          <w:szCs w:val="27"/>
        </w:rPr>
        <w:t>Sr. Lucia</w:t>
      </w:r>
    </w:p>
    <w:p w:rsidR="00355792" w:rsidRPr="00355792" w:rsidRDefault="00355792" w:rsidP="00355792">
      <w:pPr>
        <w:shd w:val="clear" w:color="auto" w:fill="FFFFFF"/>
        <w:spacing w:after="0" w:line="240" w:lineRule="auto"/>
        <w:jc w:val="both"/>
        <w:rPr>
          <w:rFonts w:ascii="Georgia" w:eastAsia="Times New Roman" w:hAnsi="Georgia" w:cs="Times New Roman"/>
          <w:color w:val="000000"/>
          <w:sz w:val="27"/>
          <w:szCs w:val="27"/>
        </w:rPr>
      </w:pPr>
      <w:r w:rsidRPr="00355792">
        <w:rPr>
          <w:rFonts w:ascii="Georgia" w:eastAsia="Times New Roman" w:hAnsi="Georgia" w:cs="Times New Roman"/>
          <w:color w:val="000000"/>
          <w:sz w:val="27"/>
          <w:szCs w:val="27"/>
        </w:rPr>
        <w:t xml:space="preserve">Earlier this year, on February 13, 2017, the third of the Fatima visionaries — Sr. </w:t>
      </w:r>
      <w:proofErr w:type="spellStart"/>
      <w:r w:rsidRPr="00355792">
        <w:rPr>
          <w:rFonts w:ascii="Georgia" w:eastAsia="Times New Roman" w:hAnsi="Georgia" w:cs="Times New Roman"/>
          <w:color w:val="000000"/>
          <w:sz w:val="27"/>
          <w:szCs w:val="27"/>
        </w:rPr>
        <w:t>Lúcia</w:t>
      </w:r>
      <w:proofErr w:type="spellEnd"/>
      <w:r w:rsidRPr="00355792">
        <w:rPr>
          <w:rFonts w:ascii="Georgia" w:eastAsia="Times New Roman" w:hAnsi="Georgia" w:cs="Times New Roman"/>
          <w:color w:val="000000"/>
          <w:sz w:val="27"/>
          <w:szCs w:val="27"/>
        </w:rPr>
        <w:t xml:space="preserve"> Santos — also took </w:t>
      </w:r>
      <w:hyperlink r:id="rId10" w:history="1">
        <w:r w:rsidRPr="00355792">
          <w:rPr>
            <w:rFonts w:ascii="Georgia" w:eastAsia="Times New Roman" w:hAnsi="Georgia" w:cs="Times New Roman"/>
            <w:color w:val="333333"/>
            <w:sz w:val="27"/>
            <w:szCs w:val="27"/>
            <w:u w:val="single"/>
          </w:rPr>
          <w:t>a further step</w:t>
        </w:r>
      </w:hyperlink>
      <w:r w:rsidRPr="00355792">
        <w:rPr>
          <w:rFonts w:ascii="Georgia" w:eastAsia="Times New Roman" w:hAnsi="Georgia" w:cs="Times New Roman"/>
          <w:color w:val="000000"/>
          <w:sz w:val="27"/>
          <w:szCs w:val="27"/>
        </w:rPr>
        <w:t> in the canonization process.</w:t>
      </w:r>
      <w:r>
        <w:rPr>
          <w:rFonts w:ascii="Georgia" w:eastAsia="Times New Roman" w:hAnsi="Georgia" w:cs="Times New Roman"/>
          <w:color w:val="000000"/>
          <w:sz w:val="27"/>
          <w:szCs w:val="27"/>
        </w:rPr>
        <w:t xml:space="preserve"> </w:t>
      </w:r>
      <w:r w:rsidRPr="00355792">
        <w:rPr>
          <w:rFonts w:ascii="Georgia" w:eastAsia="Times New Roman" w:hAnsi="Georgia" w:cs="Times New Roman"/>
          <w:color w:val="000000"/>
          <w:sz w:val="27"/>
          <w:szCs w:val="27"/>
        </w:rPr>
        <w:t>The only surviving visionary in the years following the apparitions, Sr. Lucia entered a convent when she was of age and later transferred to a Discalced Carmelite convent in Coimbra, Portugal.</w:t>
      </w:r>
    </w:p>
    <w:p w:rsidR="00355792" w:rsidRPr="00355792" w:rsidRDefault="00355792" w:rsidP="00355792">
      <w:pPr>
        <w:shd w:val="clear" w:color="auto" w:fill="FFFFFF"/>
        <w:spacing w:after="0" w:line="240" w:lineRule="auto"/>
        <w:jc w:val="both"/>
        <w:rPr>
          <w:rFonts w:ascii="Georgia" w:eastAsia="Times New Roman" w:hAnsi="Georgia" w:cs="Times New Roman"/>
          <w:color w:val="000000"/>
          <w:sz w:val="27"/>
          <w:szCs w:val="27"/>
        </w:rPr>
      </w:pPr>
      <w:r w:rsidRPr="00355792">
        <w:rPr>
          <w:rFonts w:ascii="Georgia" w:eastAsia="Times New Roman" w:hAnsi="Georgia" w:cs="Times New Roman"/>
          <w:color w:val="000000"/>
          <w:sz w:val="27"/>
          <w:szCs w:val="27"/>
        </w:rPr>
        <w:t>In 1941, Sr. Lucia revealed that Our Lady had entrusted the children with three “secrets.” The first secret was a vision of Hell. The second concerned the end of the First World War and a warning of World War II. When asked by her bishop to reveal the third secret, Sr. Lucia was not convinced that God had clearly authorized her to act in this manner. Later however, at the order of her bishop, she wrote down the third secret and placed it in a sealed envelope not to be opened until 1960. This envelope was later delivered to the Vatican and was eventually published by the Holy See in June, 2000.</w:t>
      </w:r>
    </w:p>
    <w:p w:rsidR="00355792" w:rsidRPr="00355792" w:rsidRDefault="00355792" w:rsidP="00355792">
      <w:pPr>
        <w:shd w:val="clear" w:color="auto" w:fill="FFFFFF"/>
        <w:spacing w:after="0" w:line="240" w:lineRule="auto"/>
        <w:jc w:val="both"/>
        <w:rPr>
          <w:rFonts w:ascii="Georgia" w:eastAsia="Times New Roman" w:hAnsi="Georgia" w:cs="Times New Roman"/>
          <w:color w:val="000000"/>
          <w:sz w:val="27"/>
          <w:szCs w:val="27"/>
        </w:rPr>
      </w:pPr>
      <w:r w:rsidRPr="00355792">
        <w:rPr>
          <w:rFonts w:ascii="Georgia" w:eastAsia="Times New Roman" w:hAnsi="Georgia" w:cs="Times New Roman"/>
          <w:color w:val="000000"/>
          <w:sz w:val="27"/>
          <w:szCs w:val="27"/>
        </w:rPr>
        <w:t>Sr. Lucia attended Francisco and Jacinta’s beatifications in 2000, and died in 2005 at the age of 98.</w:t>
      </w:r>
      <w:r>
        <w:rPr>
          <w:rFonts w:ascii="Georgia" w:eastAsia="Times New Roman" w:hAnsi="Georgia" w:cs="Times New Roman"/>
          <w:color w:val="000000"/>
          <w:sz w:val="27"/>
          <w:szCs w:val="27"/>
        </w:rPr>
        <w:t xml:space="preserve"> </w:t>
      </w:r>
      <w:r w:rsidRPr="00355792">
        <w:rPr>
          <w:rFonts w:ascii="Georgia" w:eastAsia="Times New Roman" w:hAnsi="Georgia" w:cs="Times New Roman"/>
          <w:color w:val="000000"/>
          <w:sz w:val="27"/>
          <w:szCs w:val="27"/>
        </w:rPr>
        <w:t>Three years later, Pope Benedict XVI waived the usual 5-year waiting period to begin the process of her beatification. The diocesan phase of the process of canonization concluded last month.</w:t>
      </w:r>
      <w:r>
        <w:rPr>
          <w:rFonts w:ascii="Georgia" w:eastAsia="Times New Roman" w:hAnsi="Georgia" w:cs="Times New Roman"/>
          <w:color w:val="000000"/>
          <w:sz w:val="27"/>
          <w:szCs w:val="27"/>
        </w:rPr>
        <w:t xml:space="preserve"> </w:t>
      </w:r>
      <w:r w:rsidRPr="00355792">
        <w:rPr>
          <w:rFonts w:ascii="Georgia" w:eastAsia="Times New Roman" w:hAnsi="Georgia" w:cs="Times New Roman"/>
          <w:color w:val="000000"/>
          <w:sz w:val="27"/>
          <w:szCs w:val="27"/>
        </w:rPr>
        <w:t>Every pope since Pius XII has expressed his belief in the divine and supernatural character of the events which took place at Fatima. John Paul II attributed his survival after an assassination attempt on May 13, 1981 to the intercession of Our Lady of Fatima.</w:t>
      </w:r>
    </w:p>
    <w:p w:rsidR="00355792" w:rsidRDefault="00355792" w:rsidP="00355792">
      <w:pPr>
        <w:shd w:val="clear" w:color="auto" w:fill="FFFFFF"/>
        <w:spacing w:after="0" w:line="240" w:lineRule="auto"/>
        <w:jc w:val="center"/>
        <w:rPr>
          <w:rFonts w:ascii="Georgia" w:eastAsia="Times New Roman" w:hAnsi="Georgia" w:cs="Times New Roman"/>
          <w:b/>
          <w:color w:val="000000"/>
          <w:sz w:val="27"/>
          <w:szCs w:val="27"/>
        </w:rPr>
      </w:pPr>
    </w:p>
    <w:p w:rsidR="00355792" w:rsidRPr="00355792" w:rsidRDefault="00355792" w:rsidP="00355792">
      <w:pPr>
        <w:shd w:val="clear" w:color="auto" w:fill="FFFFFF"/>
        <w:spacing w:after="0" w:line="240" w:lineRule="auto"/>
        <w:jc w:val="center"/>
        <w:rPr>
          <w:rFonts w:ascii="Georgia" w:eastAsia="Times New Roman" w:hAnsi="Georgia" w:cs="Times New Roman"/>
          <w:b/>
          <w:color w:val="000000"/>
          <w:sz w:val="27"/>
          <w:szCs w:val="27"/>
        </w:rPr>
      </w:pPr>
      <w:r w:rsidRPr="00355792">
        <w:rPr>
          <w:rFonts w:ascii="Georgia" w:eastAsia="Times New Roman" w:hAnsi="Georgia" w:cs="Times New Roman"/>
          <w:b/>
          <w:color w:val="000000"/>
          <w:sz w:val="27"/>
          <w:szCs w:val="27"/>
        </w:rPr>
        <w:t>Pope Francis</w:t>
      </w:r>
    </w:p>
    <w:p w:rsidR="00355792" w:rsidRPr="00355792" w:rsidRDefault="00355792" w:rsidP="00355792">
      <w:pPr>
        <w:shd w:val="clear" w:color="auto" w:fill="FFFFFF"/>
        <w:spacing w:after="0" w:line="240" w:lineRule="auto"/>
        <w:jc w:val="both"/>
        <w:rPr>
          <w:rFonts w:ascii="Georgia" w:eastAsia="Times New Roman" w:hAnsi="Georgia" w:cs="Times New Roman"/>
          <w:color w:val="000000"/>
          <w:sz w:val="27"/>
          <w:szCs w:val="27"/>
        </w:rPr>
      </w:pPr>
      <w:r w:rsidRPr="00355792">
        <w:rPr>
          <w:rFonts w:ascii="Georgia" w:eastAsia="Times New Roman" w:hAnsi="Georgia" w:cs="Times New Roman"/>
          <w:color w:val="000000"/>
          <w:sz w:val="27"/>
          <w:szCs w:val="27"/>
        </w:rPr>
        <w:t>Pope Francis will journey to Fatima on May 12-13, 2017 to mark the centenary of the Marian apparitions. Francis will be the fourth pope to visit the shrine, following Blessed Paul VI, St. John Paul II and Pope Benedict XVI.</w:t>
      </w:r>
    </w:p>
    <w:p w:rsidR="00355792" w:rsidRPr="00355792" w:rsidRDefault="00355792" w:rsidP="00355792">
      <w:pPr>
        <w:shd w:val="clear" w:color="auto" w:fill="FFFFFF"/>
        <w:spacing w:after="0" w:line="240" w:lineRule="auto"/>
        <w:jc w:val="both"/>
        <w:rPr>
          <w:rFonts w:ascii="Georgia" w:eastAsia="Times New Roman" w:hAnsi="Georgia" w:cs="Times New Roman"/>
          <w:color w:val="000000"/>
          <w:sz w:val="27"/>
          <w:szCs w:val="27"/>
        </w:rPr>
      </w:pPr>
      <w:r w:rsidRPr="00355792">
        <w:rPr>
          <w:rFonts w:ascii="Georgia" w:eastAsia="Times New Roman" w:hAnsi="Georgia" w:cs="Times New Roman"/>
          <w:color w:val="000000"/>
          <w:sz w:val="27"/>
          <w:szCs w:val="27"/>
        </w:rPr>
        <w:t xml:space="preserve">Last year, on May 11, 2016, he spoke about Our Lady of Fatima during </w:t>
      </w:r>
      <w:r>
        <w:rPr>
          <w:rFonts w:ascii="Georgia" w:eastAsia="Times New Roman" w:hAnsi="Georgia" w:cs="Times New Roman"/>
          <w:color w:val="000000"/>
          <w:sz w:val="27"/>
          <w:szCs w:val="27"/>
        </w:rPr>
        <w:t>t</w:t>
      </w:r>
      <w:r w:rsidRPr="00355792">
        <w:rPr>
          <w:rFonts w:ascii="Georgia" w:eastAsia="Times New Roman" w:hAnsi="Georgia" w:cs="Times New Roman"/>
          <w:color w:val="000000"/>
          <w:sz w:val="27"/>
          <w:szCs w:val="27"/>
        </w:rPr>
        <w:t>he weekly general audience, saying:</w:t>
      </w:r>
      <w:r>
        <w:rPr>
          <w:rFonts w:ascii="Georgia" w:eastAsia="Times New Roman" w:hAnsi="Georgia" w:cs="Times New Roman"/>
          <w:color w:val="000000"/>
          <w:sz w:val="27"/>
          <w:szCs w:val="27"/>
        </w:rPr>
        <w:t xml:space="preserve"> </w:t>
      </w:r>
      <w:r w:rsidRPr="00355792">
        <w:rPr>
          <w:rFonts w:ascii="Georgia" w:eastAsia="Times New Roman" w:hAnsi="Georgia" w:cs="Times New Roman"/>
          <w:color w:val="000000"/>
          <w:sz w:val="27"/>
          <w:szCs w:val="27"/>
        </w:rPr>
        <w:t>“She asks us to never offend God again. She forewarns all humanity about the necessity of abandoning oneself to God, the source of love and mercy. Following the example of St. John Paul II, a great devotee of Our Lady of Fatima, let us listen attentively to the Mother of God and ask for peace for the world.”</w:t>
      </w:r>
    </w:p>
    <w:p w:rsidR="00087DB6" w:rsidRDefault="00087DB6" w:rsidP="00355792">
      <w:pPr>
        <w:jc w:val="both"/>
      </w:pPr>
    </w:p>
    <w:p w:rsidR="00FF0EF8" w:rsidRDefault="00FF0EF8" w:rsidP="00355792">
      <w:pPr>
        <w:jc w:val="both"/>
      </w:pPr>
    </w:p>
    <w:p w:rsidR="00FF0EF8" w:rsidRDefault="00FF0EF8" w:rsidP="00355792">
      <w:pPr>
        <w:jc w:val="both"/>
      </w:pPr>
    </w:p>
    <w:p w:rsidR="00FF0EF8" w:rsidRDefault="00FF0EF8" w:rsidP="00355792">
      <w:pPr>
        <w:jc w:val="both"/>
      </w:pPr>
      <w:bookmarkStart w:id="0" w:name="_GoBack"/>
      <w:bookmarkEnd w:id="0"/>
    </w:p>
    <w:p w:rsidR="00FF0EF8" w:rsidRPr="00FF0EF8" w:rsidRDefault="00FF0EF8" w:rsidP="00FF0E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09600" cy="812800"/>
            <wp:effectExtent l="0" t="0" r="0" b="6350"/>
            <wp:wrapSquare wrapText="bothSides"/>
            <wp:docPr id="3" name="Picture 3" descr="O'Connell_NEW_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nnell_NEW_coat of arms"/>
                    <pic:cNvPicPr>
                      <a:picLocks noChangeAspect="1" noChangeArrowheads="1"/>
                    </pic:cNvPicPr>
                  </pic:nvPicPr>
                  <pic:blipFill>
                    <a:blip r:embed="rId11" cstate="print">
                      <a:extLst>
                        <a:ext uri="{28A0092B-C50C-407E-A947-70E740481C1C}">
                          <a14:useLocalDpi xmlns:a14="http://schemas.microsoft.com/office/drawing/2010/main" val="0"/>
                        </a:ext>
                      </a:extLst>
                    </a:blip>
                    <a:srcRect l="7158" t="4750" r="9026" b="5499"/>
                    <a:stretch>
                      <a:fillRect/>
                    </a:stretch>
                  </pic:blipFill>
                  <pic:spPr bwMode="auto">
                    <a:xfrm>
                      <a:off x="0" y="0"/>
                      <a:ext cx="6096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EF8" w:rsidRPr="00FF0EF8" w:rsidRDefault="00FF0EF8" w:rsidP="00FF0EF8">
      <w:pPr>
        <w:tabs>
          <w:tab w:val="center" w:pos="2520"/>
          <w:tab w:val="center" w:pos="4320"/>
          <w:tab w:val="right" w:pos="8640"/>
        </w:tabs>
        <w:spacing w:after="0" w:line="240" w:lineRule="auto"/>
        <w:rPr>
          <w:rFonts w:ascii="Arial" w:eastAsia="Times New Roman" w:hAnsi="Arial" w:cs="Arial"/>
          <w:smallCaps/>
          <w:sz w:val="18"/>
          <w:szCs w:val="18"/>
        </w:rPr>
      </w:pPr>
      <w:r w:rsidRPr="00FF0EF8">
        <w:rPr>
          <w:rFonts w:ascii="Arial" w:eastAsia="Times New Roman" w:hAnsi="Arial" w:cs="Arial"/>
          <w:smallCaps/>
          <w:sz w:val="18"/>
          <w:szCs w:val="18"/>
        </w:rPr>
        <w:tab/>
      </w:r>
    </w:p>
    <w:p w:rsidR="00FF0EF8" w:rsidRPr="00FF0EF8" w:rsidRDefault="00FF0EF8" w:rsidP="00FF0EF8">
      <w:pPr>
        <w:tabs>
          <w:tab w:val="center" w:pos="2520"/>
          <w:tab w:val="center" w:pos="4320"/>
          <w:tab w:val="right" w:pos="8640"/>
        </w:tabs>
        <w:spacing w:after="0" w:line="240" w:lineRule="auto"/>
        <w:rPr>
          <w:rFonts w:ascii="Arial" w:eastAsia="Times New Roman" w:hAnsi="Arial" w:cs="Arial"/>
          <w:smallCaps/>
          <w:sz w:val="18"/>
          <w:szCs w:val="18"/>
        </w:rPr>
      </w:pPr>
    </w:p>
    <w:p w:rsidR="00FF0EF8" w:rsidRPr="00FF0EF8" w:rsidRDefault="00FF0EF8" w:rsidP="00FF0EF8">
      <w:pPr>
        <w:spacing w:after="0" w:line="240" w:lineRule="auto"/>
        <w:rPr>
          <w:rFonts w:ascii="Arial" w:eastAsia="Times New Roman" w:hAnsi="Arial" w:cs="Arial"/>
          <w:smallCaps/>
          <w:sz w:val="18"/>
          <w:szCs w:val="18"/>
        </w:rPr>
      </w:pPr>
    </w:p>
    <w:p w:rsidR="00FF0EF8" w:rsidRPr="00FF0EF8" w:rsidRDefault="00FF0EF8" w:rsidP="00FF0EF8">
      <w:pPr>
        <w:tabs>
          <w:tab w:val="center" w:pos="7290"/>
        </w:tabs>
        <w:spacing w:after="80" w:line="240" w:lineRule="auto"/>
        <w:ind w:right="-720"/>
        <w:rPr>
          <w:rFonts w:ascii="Arial" w:eastAsia="Times New Roman" w:hAnsi="Arial" w:cs="Arial"/>
          <w:smallCaps/>
          <w:color w:val="339966"/>
          <w:spacing w:val="40"/>
          <w:sz w:val="18"/>
          <w:szCs w:val="18"/>
        </w:rPr>
      </w:pPr>
      <w:r w:rsidRPr="00FF0EF8">
        <w:rPr>
          <w:rFonts w:ascii="Arial" w:eastAsia="Times New Roman" w:hAnsi="Arial" w:cs="Arial"/>
          <w:smallCaps/>
          <w:color w:val="339966"/>
          <w:spacing w:val="40"/>
          <w:sz w:val="18"/>
          <w:szCs w:val="18"/>
        </w:rPr>
        <w:t>DIOCESE OF TRENTON</w:t>
      </w:r>
    </w:p>
    <w:p w:rsidR="00FF0EF8" w:rsidRPr="00FF0EF8" w:rsidRDefault="00FF0EF8" w:rsidP="00FF0EF8">
      <w:pPr>
        <w:tabs>
          <w:tab w:val="center" w:pos="7290"/>
        </w:tabs>
        <w:spacing w:after="80" w:line="240" w:lineRule="auto"/>
        <w:rPr>
          <w:rFonts w:ascii="Arial" w:eastAsia="Times New Roman" w:hAnsi="Arial" w:cs="Arial"/>
          <w:smallCaps/>
          <w:color w:val="339966"/>
          <w:spacing w:val="20"/>
          <w:sz w:val="14"/>
          <w:szCs w:val="14"/>
        </w:rPr>
      </w:pPr>
      <w:r w:rsidRPr="00FF0EF8">
        <w:rPr>
          <w:rFonts w:ascii="Arial" w:eastAsia="Times New Roman" w:hAnsi="Arial" w:cs="Arial"/>
          <w:smallCaps/>
          <w:color w:val="339966"/>
          <w:spacing w:val="20"/>
          <w:sz w:val="14"/>
          <w:szCs w:val="14"/>
        </w:rPr>
        <w:t>701 LAWRENCEVILLE ROAD</w:t>
      </w:r>
    </w:p>
    <w:p w:rsidR="00FF0EF8" w:rsidRPr="00FF0EF8" w:rsidRDefault="00FF0EF8" w:rsidP="00FF0EF8">
      <w:pPr>
        <w:tabs>
          <w:tab w:val="center" w:pos="7290"/>
          <w:tab w:val="center" w:pos="8730"/>
        </w:tabs>
        <w:spacing w:after="80" w:line="240" w:lineRule="auto"/>
        <w:rPr>
          <w:rFonts w:ascii="Arial" w:eastAsia="Times New Roman" w:hAnsi="Arial" w:cs="Arial"/>
          <w:smallCaps/>
          <w:color w:val="339966"/>
          <w:spacing w:val="20"/>
          <w:sz w:val="14"/>
          <w:szCs w:val="14"/>
        </w:rPr>
      </w:pPr>
      <w:r w:rsidRPr="00FF0EF8">
        <w:rPr>
          <w:rFonts w:ascii="Arial" w:eastAsia="Times New Roman" w:hAnsi="Arial" w:cs="Arial"/>
          <w:smallCaps/>
          <w:color w:val="339966"/>
          <w:spacing w:val="20"/>
          <w:sz w:val="14"/>
          <w:szCs w:val="14"/>
        </w:rPr>
        <w:t>POST OFFICE BOX 5147</w:t>
      </w:r>
    </w:p>
    <w:p w:rsidR="00FF0EF8" w:rsidRPr="00FF0EF8" w:rsidRDefault="00FF0EF8" w:rsidP="00FF0EF8">
      <w:pPr>
        <w:tabs>
          <w:tab w:val="center" w:pos="7290"/>
        </w:tabs>
        <w:spacing w:after="80" w:line="240" w:lineRule="auto"/>
        <w:ind w:right="-720"/>
        <w:rPr>
          <w:rFonts w:ascii="Arial" w:eastAsia="Times New Roman" w:hAnsi="Arial" w:cs="Arial"/>
          <w:smallCaps/>
          <w:color w:val="339966"/>
          <w:spacing w:val="20"/>
          <w:sz w:val="14"/>
          <w:szCs w:val="14"/>
        </w:rPr>
      </w:pPr>
      <w:r w:rsidRPr="00FF0EF8">
        <w:rPr>
          <w:rFonts w:ascii="Arial" w:eastAsia="Times New Roman" w:hAnsi="Arial" w:cs="Arial"/>
          <w:smallCaps/>
          <w:color w:val="339966"/>
          <w:spacing w:val="20"/>
          <w:sz w:val="14"/>
          <w:szCs w:val="14"/>
        </w:rPr>
        <w:t>TRENTON, NEW JERSEY 08638-0147</w:t>
      </w:r>
    </w:p>
    <w:p w:rsidR="00FF0EF8" w:rsidRPr="00FF0EF8" w:rsidRDefault="00FF0EF8" w:rsidP="00FF0EF8">
      <w:pPr>
        <w:tabs>
          <w:tab w:val="center" w:pos="900"/>
          <w:tab w:val="right" w:pos="8640"/>
        </w:tabs>
        <w:spacing w:after="0" w:line="240" w:lineRule="auto"/>
        <w:ind w:left="-360"/>
        <w:rPr>
          <w:rFonts w:ascii="Arial" w:eastAsia="Times New Roman" w:hAnsi="Arial" w:cs="Arial"/>
          <w:smallCaps/>
          <w:color w:val="339966"/>
          <w:spacing w:val="20"/>
          <w:sz w:val="16"/>
          <w:szCs w:val="16"/>
        </w:rPr>
      </w:pPr>
      <w:r w:rsidRPr="00FF0EF8">
        <w:rPr>
          <w:rFonts w:ascii="Arial" w:eastAsia="Times New Roman" w:hAnsi="Arial" w:cs="Arial"/>
          <w:smallCaps/>
          <w:sz w:val="18"/>
          <w:szCs w:val="18"/>
        </w:rPr>
        <w:tab/>
        <w:t xml:space="preserve">  </w:t>
      </w:r>
      <w:r w:rsidRPr="00FF0EF8">
        <w:rPr>
          <w:rFonts w:ascii="Arial" w:eastAsia="Times New Roman" w:hAnsi="Arial" w:cs="Arial"/>
          <w:smallCaps/>
          <w:color w:val="339966"/>
          <w:spacing w:val="20"/>
          <w:sz w:val="16"/>
          <w:szCs w:val="16"/>
        </w:rPr>
        <w:t>Office of the Bishop</w:t>
      </w:r>
    </w:p>
    <w:p w:rsidR="00FF0EF8" w:rsidRPr="00FF0EF8" w:rsidRDefault="00FF0EF8" w:rsidP="00FF0EF8">
      <w:pPr>
        <w:tabs>
          <w:tab w:val="center" w:pos="900"/>
          <w:tab w:val="right" w:pos="8640"/>
        </w:tabs>
        <w:spacing w:after="0" w:line="240" w:lineRule="auto"/>
        <w:ind w:left="-360"/>
        <w:rPr>
          <w:rFonts w:ascii="Calibri" w:eastAsia="Times New Roman" w:hAnsi="Calibri" w:cs="Arial"/>
          <w:smallCaps/>
          <w:spacing w:val="20"/>
          <w:sz w:val="24"/>
          <w:szCs w:val="24"/>
        </w:rPr>
      </w:pPr>
      <w:r w:rsidRPr="00FF0EF8">
        <w:rPr>
          <w:rFonts w:ascii="Arial" w:eastAsia="Times New Roman" w:hAnsi="Arial" w:cs="Arial"/>
          <w:smallCaps/>
          <w:color w:val="339966"/>
          <w:spacing w:val="20"/>
          <w:sz w:val="16"/>
          <w:szCs w:val="16"/>
        </w:rPr>
        <w:t xml:space="preserve">    </w:t>
      </w:r>
      <w:r w:rsidRPr="00FF0EF8">
        <w:rPr>
          <w:rFonts w:ascii="Calibri" w:eastAsia="Times New Roman" w:hAnsi="Calibri" w:cs="Arial"/>
          <w:smallCaps/>
          <w:color w:val="339966"/>
          <w:spacing w:val="20"/>
          <w:sz w:val="16"/>
          <w:szCs w:val="16"/>
        </w:rPr>
        <w:t xml:space="preserve"> </w:t>
      </w:r>
      <w:r w:rsidRPr="00FF0EF8">
        <w:rPr>
          <w:rFonts w:ascii="Calibri" w:eastAsia="Times New Roman" w:hAnsi="Calibri" w:cs="Arial"/>
          <w:smallCaps/>
          <w:spacing w:val="20"/>
          <w:sz w:val="24"/>
          <w:szCs w:val="24"/>
        </w:rPr>
        <w:t>May 5, 2017</w:t>
      </w:r>
    </w:p>
    <w:p w:rsidR="00FF0EF8" w:rsidRPr="00FF0EF8" w:rsidRDefault="00FF0EF8" w:rsidP="00FF0EF8">
      <w:pPr>
        <w:spacing w:after="0" w:line="240" w:lineRule="auto"/>
        <w:jc w:val="center"/>
        <w:textAlignment w:val="baseline"/>
        <w:outlineLvl w:val="0"/>
        <w:rPr>
          <w:rFonts w:ascii="Calibri" w:eastAsia="Times New Roman" w:hAnsi="Calibri" w:cs="Calibri"/>
          <w:b/>
          <w:color w:val="333333"/>
          <w:kern w:val="36"/>
          <w:sz w:val="28"/>
          <w:szCs w:val="28"/>
        </w:rPr>
      </w:pPr>
      <w:r w:rsidRPr="00FF0EF8">
        <w:rPr>
          <w:rFonts w:ascii="Calibri" w:eastAsia="Times New Roman" w:hAnsi="Calibri" w:cs="Calibri"/>
          <w:b/>
          <w:color w:val="333333"/>
          <w:kern w:val="36"/>
          <w:sz w:val="28"/>
          <w:szCs w:val="28"/>
        </w:rPr>
        <w:t>Pope Francis Grants Plenary Indulgence* - For Our Lady of Fatima Centennial</w:t>
      </w:r>
    </w:p>
    <w:p w:rsidR="00FF0EF8" w:rsidRPr="00FF0EF8" w:rsidRDefault="00FF0EF8" w:rsidP="00FF0EF8">
      <w:pPr>
        <w:spacing w:after="0" w:line="240" w:lineRule="auto"/>
        <w:jc w:val="center"/>
        <w:textAlignment w:val="baseline"/>
        <w:rPr>
          <w:rFonts w:ascii="Calibri" w:eastAsia="Times New Roman" w:hAnsi="Calibri" w:cs="Calibri"/>
          <w:b/>
          <w:color w:val="333333"/>
          <w:sz w:val="28"/>
          <w:szCs w:val="28"/>
        </w:rPr>
      </w:pPr>
      <w:r w:rsidRPr="00FF0EF8">
        <w:rPr>
          <w:rFonts w:ascii="Calibri" w:eastAsia="Times New Roman" w:hAnsi="Calibri" w:cs="Calibri"/>
          <w:b/>
          <w:bCs/>
          <w:color w:val="333333"/>
          <w:sz w:val="28"/>
          <w:szCs w:val="28"/>
          <w:bdr w:val="none" w:sz="0" w:space="0" w:color="auto" w:frame="1"/>
        </w:rPr>
        <w:t xml:space="preserve">Jubilee Year of Fatima ~ </w:t>
      </w:r>
      <w:r w:rsidRPr="00FF0EF8">
        <w:rPr>
          <w:rFonts w:ascii="Calibri" w:eastAsia="Times New Roman" w:hAnsi="Calibri" w:cs="Calibri"/>
          <w:b/>
          <w:color w:val="333333"/>
          <w:sz w:val="28"/>
          <w:szCs w:val="28"/>
        </w:rPr>
        <w:t>Granting of Plenary Indulgence</w:t>
      </w:r>
    </w:p>
    <w:p w:rsidR="00FF0EF8" w:rsidRPr="00FF0EF8" w:rsidRDefault="00FF0EF8" w:rsidP="00FF0EF8">
      <w:pPr>
        <w:spacing w:after="75" w:line="240" w:lineRule="auto"/>
        <w:textAlignment w:val="baseline"/>
        <w:rPr>
          <w:rFonts w:ascii="Calibri" w:eastAsia="Times New Roman" w:hAnsi="Calibri" w:cs="Times New Roman"/>
          <w:color w:val="333333"/>
          <w:sz w:val="24"/>
          <w:szCs w:val="24"/>
        </w:rPr>
      </w:pPr>
      <w:r w:rsidRPr="00FF0EF8">
        <w:rPr>
          <w:rFonts w:ascii="Calibri" w:eastAsia="Times New Roman" w:hAnsi="Calibri" w:cs="Times New Roman"/>
          <w:color w:val="333333"/>
          <w:sz w:val="24"/>
          <w:szCs w:val="24"/>
        </w:rPr>
        <w:t>Pope Francis has granted a plenary indulgence* opportunity for the 100th anniversary of the Fatima apparitions throughout the centennial year, from the 27th of November 2016 till the 26th of November 2017.</w:t>
      </w:r>
    </w:p>
    <w:p w:rsidR="00FF0EF8" w:rsidRPr="00FF0EF8" w:rsidRDefault="00FF0EF8" w:rsidP="00FF0EF8">
      <w:pPr>
        <w:spacing w:after="75" w:line="240" w:lineRule="auto"/>
        <w:textAlignment w:val="baseline"/>
        <w:rPr>
          <w:rFonts w:ascii="Calibri" w:eastAsia="Times New Roman" w:hAnsi="Calibri" w:cs="Times New Roman"/>
          <w:color w:val="333333"/>
          <w:sz w:val="24"/>
          <w:szCs w:val="24"/>
        </w:rPr>
      </w:pPr>
      <w:r w:rsidRPr="00FF0EF8">
        <w:rPr>
          <w:rFonts w:ascii="Calibri" w:eastAsia="Times New Roman" w:hAnsi="Calibri" w:cs="Times New Roman"/>
          <w:color w:val="333333"/>
          <w:sz w:val="24"/>
          <w:szCs w:val="24"/>
        </w:rPr>
        <w:t>There are three ways to obtain the plenary indulgence, detailed in a statement from the Fatima Shrine in Portugal.</w:t>
      </w:r>
    </w:p>
    <w:p w:rsidR="00FF0EF8" w:rsidRPr="00FF0EF8" w:rsidRDefault="00FF0EF8" w:rsidP="00FF0EF8">
      <w:pPr>
        <w:spacing w:after="75" w:line="240" w:lineRule="auto"/>
        <w:textAlignment w:val="baseline"/>
        <w:rPr>
          <w:rFonts w:ascii="Calibri" w:eastAsia="Times New Roman" w:hAnsi="Calibri" w:cs="Times New Roman"/>
          <w:color w:val="333333"/>
          <w:sz w:val="24"/>
          <w:szCs w:val="24"/>
        </w:rPr>
      </w:pPr>
      <w:r w:rsidRPr="00FF0EF8">
        <w:rPr>
          <w:rFonts w:ascii="Calibri" w:eastAsia="Times New Roman" w:hAnsi="Calibri" w:cs="Times New Roman"/>
          <w:color w:val="333333"/>
          <w:sz w:val="24"/>
          <w:szCs w:val="24"/>
        </w:rPr>
        <w:t>To obtain the plenary indulgence, the faithful who follow one of these three ways must also fulfill the ordinary conditions</w:t>
      </w:r>
      <w:r w:rsidRPr="00FF0EF8">
        <w:rPr>
          <w:rFonts w:ascii="Calibri" w:eastAsia="Times New Roman" w:hAnsi="Calibri" w:cs="Times New Roman"/>
          <w:b/>
          <w:color w:val="333333"/>
          <w:sz w:val="24"/>
          <w:szCs w:val="24"/>
          <w:u w:val="single"/>
        </w:rPr>
        <w:t xml:space="preserve">: (1) </w:t>
      </w:r>
      <w:r w:rsidRPr="00FF0EF8">
        <w:rPr>
          <w:rFonts w:ascii="Calibri" w:eastAsia="Times New Roman" w:hAnsi="Calibri" w:cs="Times New Roman"/>
          <w:b/>
          <w:i/>
          <w:color w:val="333333"/>
          <w:sz w:val="24"/>
          <w:szCs w:val="24"/>
          <w:u w:val="single"/>
        </w:rPr>
        <w:t>go to Confession and Communion</w:t>
      </w:r>
      <w:proofErr w:type="gramStart"/>
      <w:r w:rsidRPr="00FF0EF8">
        <w:rPr>
          <w:rFonts w:ascii="Calibri" w:eastAsia="Times New Roman" w:hAnsi="Calibri" w:cs="Times New Roman"/>
          <w:b/>
          <w:i/>
          <w:color w:val="333333"/>
          <w:sz w:val="24"/>
          <w:szCs w:val="24"/>
          <w:u w:val="single"/>
        </w:rPr>
        <w:t>,(</w:t>
      </w:r>
      <w:proofErr w:type="gramEnd"/>
      <w:r w:rsidRPr="00FF0EF8">
        <w:rPr>
          <w:rFonts w:ascii="Calibri" w:eastAsia="Times New Roman" w:hAnsi="Calibri" w:cs="Times New Roman"/>
          <w:b/>
          <w:i/>
          <w:color w:val="333333"/>
          <w:sz w:val="24"/>
          <w:szCs w:val="24"/>
          <w:u w:val="single"/>
        </w:rPr>
        <w:t>2)  be interiorly detached from sin, and (3) pray for the intentions of the Holy Father, usually the Creed, the Our Father, the Hail Mary and the Glory Be.</w:t>
      </w:r>
      <w:r w:rsidRPr="00FF0EF8">
        <w:rPr>
          <w:rFonts w:ascii="Calibri" w:eastAsia="Times New Roman" w:hAnsi="Calibri" w:cs="Times New Roman"/>
          <w:color w:val="333333"/>
          <w:sz w:val="24"/>
          <w:szCs w:val="24"/>
        </w:rPr>
        <w:t xml:space="preserve">  The three ways are:</w:t>
      </w:r>
    </w:p>
    <w:p w:rsidR="00FF0EF8" w:rsidRPr="00FF0EF8" w:rsidRDefault="00FF0EF8" w:rsidP="00FF0EF8">
      <w:pPr>
        <w:numPr>
          <w:ilvl w:val="0"/>
          <w:numId w:val="1"/>
        </w:numPr>
        <w:spacing w:after="0" w:line="240" w:lineRule="auto"/>
        <w:ind w:left="450"/>
        <w:textAlignment w:val="baseline"/>
        <w:rPr>
          <w:rFonts w:ascii="Calibri" w:eastAsia="Times New Roman" w:hAnsi="Calibri" w:cs="Times New Roman"/>
          <w:b/>
          <w:color w:val="333333"/>
          <w:sz w:val="24"/>
          <w:szCs w:val="24"/>
          <w:u w:val="single"/>
        </w:rPr>
      </w:pPr>
      <w:r w:rsidRPr="00FF0EF8">
        <w:rPr>
          <w:rFonts w:ascii="Calibri" w:eastAsia="Times New Roman" w:hAnsi="Calibri" w:cs="Times New Roman"/>
          <w:b/>
          <w:color w:val="333333"/>
          <w:sz w:val="24"/>
          <w:szCs w:val="24"/>
          <w:u w:val="single"/>
        </w:rPr>
        <w:t>Make a pilgrimage to the Fatima Shrine In Portugal:</w:t>
      </w:r>
    </w:p>
    <w:p w:rsidR="00FF0EF8" w:rsidRPr="00FF0EF8" w:rsidRDefault="00FF0EF8" w:rsidP="00FF0EF8">
      <w:pPr>
        <w:spacing w:after="0" w:line="240" w:lineRule="auto"/>
        <w:ind w:left="450"/>
        <w:textAlignment w:val="baseline"/>
        <w:rPr>
          <w:rFonts w:ascii="Calibri" w:eastAsia="Times New Roman" w:hAnsi="Calibri" w:cs="Times New Roman"/>
          <w:color w:val="333333"/>
          <w:sz w:val="24"/>
          <w:szCs w:val="24"/>
        </w:rPr>
      </w:pPr>
      <w:r w:rsidRPr="00FF0EF8">
        <w:rPr>
          <w:rFonts w:ascii="Calibri" w:eastAsia="Times New Roman" w:hAnsi="Calibri" w:cs="Times New Roman"/>
          <w:color w:val="333333"/>
          <w:sz w:val="24"/>
          <w:szCs w:val="24"/>
        </w:rPr>
        <w:t xml:space="preserve">To the faithful who make a pilgrimage to the Fatima Shrine in Portugal and participate in a celebration of prayer dedicated to the Virgin. In addition, the faithful must pray the Our Father, recite the Creed and invoke the Mother of God. </w:t>
      </w:r>
      <w:r w:rsidRPr="00FF0EF8">
        <w:rPr>
          <w:rFonts w:ascii="Calibri" w:eastAsia="Times New Roman" w:hAnsi="Calibri" w:cs="Times New Roman"/>
          <w:b/>
          <w:color w:val="333333"/>
          <w:sz w:val="24"/>
          <w:szCs w:val="24"/>
        </w:rPr>
        <w:t>OR,</w:t>
      </w:r>
    </w:p>
    <w:p w:rsidR="00FF0EF8" w:rsidRPr="00FF0EF8" w:rsidRDefault="00FF0EF8" w:rsidP="00FF0EF8">
      <w:pPr>
        <w:numPr>
          <w:ilvl w:val="0"/>
          <w:numId w:val="1"/>
        </w:numPr>
        <w:spacing w:after="0" w:line="240" w:lineRule="auto"/>
        <w:ind w:left="450"/>
        <w:textAlignment w:val="baseline"/>
        <w:rPr>
          <w:rFonts w:ascii="Calibri" w:eastAsia="Times New Roman" w:hAnsi="Calibri" w:cs="Times New Roman"/>
          <w:color w:val="333333"/>
          <w:sz w:val="24"/>
          <w:szCs w:val="24"/>
        </w:rPr>
      </w:pPr>
      <w:r w:rsidRPr="00FF0EF8">
        <w:rPr>
          <w:rFonts w:ascii="Calibri" w:eastAsia="Times New Roman" w:hAnsi="Calibri" w:cs="Times New Roman"/>
          <w:color w:val="333333"/>
          <w:sz w:val="24"/>
          <w:szCs w:val="24"/>
        </w:rPr>
        <w:t>Pray before any statue of Our Lady of Fatima</w:t>
      </w:r>
    </w:p>
    <w:p w:rsidR="00FF0EF8" w:rsidRPr="00FF0EF8" w:rsidRDefault="00FF0EF8" w:rsidP="00FF0EF8">
      <w:pPr>
        <w:spacing w:after="0" w:line="240" w:lineRule="auto"/>
        <w:ind w:left="450"/>
        <w:textAlignment w:val="baseline"/>
        <w:rPr>
          <w:rFonts w:ascii="Calibri" w:eastAsia="Times New Roman" w:hAnsi="Calibri" w:cs="Times New Roman"/>
          <w:color w:val="333333"/>
          <w:sz w:val="24"/>
          <w:szCs w:val="24"/>
        </w:rPr>
      </w:pPr>
      <w:r w:rsidRPr="00FF0EF8">
        <w:rPr>
          <w:rFonts w:ascii="Calibri" w:eastAsia="Times New Roman" w:hAnsi="Calibri" w:cs="Times New Roman"/>
          <w:color w:val="333333"/>
          <w:sz w:val="24"/>
          <w:szCs w:val="24"/>
        </w:rPr>
        <w:t xml:space="preserve">To the faithful who visit with devotion a statue of Our Lady of Fatima </w:t>
      </w:r>
      <w:r w:rsidRPr="00FF0EF8">
        <w:rPr>
          <w:rFonts w:ascii="Calibri" w:eastAsia="Times New Roman" w:hAnsi="Calibri" w:cs="Times New Roman"/>
          <w:b/>
          <w:i/>
          <w:color w:val="333333"/>
          <w:sz w:val="24"/>
          <w:szCs w:val="24"/>
          <w:u w:val="single"/>
        </w:rPr>
        <w:t>solemnly exposed for public veneration in any church, oratory or proper place</w:t>
      </w:r>
      <w:r w:rsidRPr="00FF0EF8">
        <w:rPr>
          <w:rFonts w:ascii="Calibri" w:eastAsia="Times New Roman" w:hAnsi="Calibri" w:cs="Times New Roman"/>
          <w:color w:val="333333"/>
          <w:sz w:val="24"/>
          <w:szCs w:val="24"/>
        </w:rPr>
        <w:t xml:space="preserve"> during the days of the anniversary of the apparitions, the 13th of each month from May to October 2017, and there devoutly participate in some celebration or prayer in honor of the Virgin Mary.  In addition, the faithful must pray the Our Father, recite the Creed and invoke Our Lady of Fatima.</w:t>
      </w:r>
    </w:p>
    <w:p w:rsidR="00FF0EF8" w:rsidRPr="00FF0EF8" w:rsidRDefault="00FF0EF8" w:rsidP="00FF0EF8">
      <w:pPr>
        <w:numPr>
          <w:ilvl w:val="0"/>
          <w:numId w:val="1"/>
        </w:numPr>
        <w:spacing w:after="0" w:line="240" w:lineRule="auto"/>
        <w:ind w:left="450"/>
        <w:textAlignment w:val="baseline"/>
        <w:rPr>
          <w:rFonts w:ascii="Calibri" w:eastAsia="Times New Roman" w:hAnsi="Calibri" w:cs="Times New Roman"/>
          <w:color w:val="333333"/>
          <w:sz w:val="24"/>
          <w:szCs w:val="24"/>
        </w:rPr>
      </w:pPr>
      <w:r w:rsidRPr="00FF0EF8">
        <w:rPr>
          <w:rFonts w:ascii="Calibri" w:eastAsia="Times New Roman" w:hAnsi="Calibri" w:cs="Times New Roman"/>
          <w:color w:val="333333"/>
          <w:sz w:val="24"/>
          <w:szCs w:val="24"/>
        </w:rPr>
        <w:t>The elderly and infirm</w:t>
      </w:r>
    </w:p>
    <w:p w:rsidR="00FF0EF8" w:rsidRPr="00FF0EF8" w:rsidRDefault="00FF0EF8" w:rsidP="00FF0EF8">
      <w:pPr>
        <w:spacing w:after="0" w:line="240" w:lineRule="auto"/>
        <w:ind w:left="450"/>
        <w:textAlignment w:val="baseline"/>
        <w:rPr>
          <w:rFonts w:ascii="Calibri" w:eastAsia="Times New Roman" w:hAnsi="Calibri" w:cs="Times New Roman"/>
          <w:color w:val="333333"/>
          <w:sz w:val="24"/>
          <w:szCs w:val="24"/>
        </w:rPr>
      </w:pPr>
      <w:r w:rsidRPr="00FF0EF8">
        <w:rPr>
          <w:rFonts w:ascii="Calibri" w:eastAsia="Times New Roman" w:hAnsi="Calibri" w:cs="Times New Roman"/>
          <w:color w:val="333333"/>
          <w:sz w:val="24"/>
          <w:szCs w:val="24"/>
        </w:rPr>
        <w:t>To the faithful who, because of age, illness or other serious cause, are unable to get around, may pray in front of a statue of Our Lady of Fatima and must spiritually unite themselves to the jubilee celebrations on the days of the apparitions, the 13th of each month, between May and October 2017. They must also “offer to merciful God with confidence, through Mary, their prayers and sufferings or the sacrifices they make in their own lives.”</w:t>
      </w:r>
    </w:p>
    <w:p w:rsidR="00FF0EF8" w:rsidRPr="00FF0EF8" w:rsidRDefault="00FF0EF8" w:rsidP="00FF0EF8">
      <w:pPr>
        <w:tabs>
          <w:tab w:val="center" w:pos="900"/>
          <w:tab w:val="right" w:pos="8640"/>
        </w:tabs>
        <w:spacing w:after="0" w:line="240" w:lineRule="auto"/>
        <w:ind w:left="-360"/>
        <w:rPr>
          <w:rFonts w:ascii="Calibri" w:eastAsia="Times New Roman" w:hAnsi="Calibri" w:cs="Arial"/>
          <w:smallCaps/>
          <w:color w:val="339966"/>
          <w:spacing w:val="20"/>
          <w:sz w:val="16"/>
          <w:szCs w:val="16"/>
        </w:rPr>
      </w:pPr>
      <w:r w:rsidRPr="00FF0EF8">
        <w:rPr>
          <w:rFonts w:ascii="Calibri" w:eastAsia="Times New Roman" w:hAnsi="Calibri" w:cs="Times New Roman"/>
          <w:sz w:val="24"/>
          <w:szCs w:val="24"/>
        </w:rPr>
        <w:t xml:space="preserve">*"An indulgence is a remission before God of the temporal punishment due to sins whose guilt has already been forgiven, which the faithful Christian who is duly disposed gains under certain prescribed conditions through the action of the Church which, as the minister of redemption, dispenses and applies with authority the treasury of the satisfactions of Christ and the saints (canon 992 and </w:t>
      </w:r>
      <w:r w:rsidRPr="00FF0EF8">
        <w:rPr>
          <w:rFonts w:ascii="Calibri" w:eastAsia="Times New Roman" w:hAnsi="Calibri" w:cs="Times New Roman"/>
          <w:sz w:val="24"/>
          <w:szCs w:val="24"/>
          <w:u w:val="single"/>
        </w:rPr>
        <w:t>Catechism of the Catholic Church</w:t>
      </w:r>
      <w:r w:rsidRPr="00FF0EF8">
        <w:rPr>
          <w:rFonts w:ascii="Calibri" w:eastAsia="Times New Roman" w:hAnsi="Calibri" w:cs="Times New Roman"/>
          <w:sz w:val="24"/>
          <w:szCs w:val="24"/>
        </w:rPr>
        <w:t>, 1471).”  A plenary indulgence is a complete remission of temporal punishment due to sins and is limited to one per day.</w:t>
      </w:r>
    </w:p>
    <w:p w:rsidR="00FF0EF8" w:rsidRPr="00FF0EF8" w:rsidRDefault="00FF0EF8" w:rsidP="00FF0EF8">
      <w:pPr>
        <w:tabs>
          <w:tab w:val="center" w:pos="900"/>
          <w:tab w:val="right" w:pos="8640"/>
        </w:tabs>
        <w:spacing w:after="0" w:line="240" w:lineRule="auto"/>
        <w:ind w:left="-360"/>
        <w:rPr>
          <w:rFonts w:ascii="Calibri" w:eastAsia="Times New Roman" w:hAnsi="Calibri" w:cs="Times New Roman"/>
          <w:sz w:val="24"/>
          <w:szCs w:val="24"/>
        </w:rPr>
      </w:pPr>
      <w:r w:rsidRPr="00FF0EF8">
        <w:rPr>
          <w:rFonts w:ascii="Calibri" w:eastAsia="Times New Roman" w:hAnsi="Calibri" w:cs="Times New Roman"/>
          <w:sz w:val="24"/>
          <w:szCs w:val="24"/>
        </w:rPr>
        <w:t xml:space="preserve">Our Lady of Fatima, </w:t>
      </w:r>
      <w:proofErr w:type="gramStart"/>
      <w:r w:rsidRPr="00FF0EF8">
        <w:rPr>
          <w:rFonts w:ascii="Calibri" w:eastAsia="Times New Roman" w:hAnsi="Calibri" w:cs="Times New Roman"/>
          <w:sz w:val="24"/>
          <w:szCs w:val="24"/>
        </w:rPr>
        <w:t>pray</w:t>
      </w:r>
      <w:proofErr w:type="gramEnd"/>
      <w:r w:rsidRPr="00FF0EF8">
        <w:rPr>
          <w:rFonts w:ascii="Calibri" w:eastAsia="Times New Roman" w:hAnsi="Calibri" w:cs="Times New Roman"/>
          <w:sz w:val="24"/>
          <w:szCs w:val="24"/>
        </w:rPr>
        <w:t xml:space="preserve"> for us!</w:t>
      </w:r>
    </w:p>
    <w:p w:rsidR="00FF0EF8" w:rsidRPr="00FF0EF8" w:rsidRDefault="00FF0EF8" w:rsidP="00FF0EF8">
      <w:pPr>
        <w:tabs>
          <w:tab w:val="center" w:pos="900"/>
          <w:tab w:val="right" w:pos="8640"/>
        </w:tabs>
        <w:spacing w:after="0" w:line="240" w:lineRule="auto"/>
        <w:ind w:left="-360"/>
        <w:rPr>
          <w:rFonts w:ascii="Calibri" w:eastAsia="Times New Roman" w:hAnsi="Calibri" w:cs="Arial"/>
          <w:color w:val="000000"/>
          <w:sz w:val="24"/>
          <w:szCs w:val="24"/>
        </w:rPr>
      </w:pPr>
      <w:r w:rsidRPr="00FF0EF8">
        <w:rPr>
          <w:rFonts w:ascii="Calibri" w:eastAsia="Times New Roman" w:hAnsi="Calibri" w:cs="Arial"/>
          <w:color w:val="000000"/>
          <w:sz w:val="24"/>
          <w:szCs w:val="24"/>
        </w:rPr>
        <w:t>Respectfully yours in the Lord,</w:t>
      </w:r>
    </w:p>
    <w:p w:rsidR="00FF0EF8" w:rsidRPr="00FF0EF8" w:rsidRDefault="00FF0EF8" w:rsidP="00FF0EF8">
      <w:pPr>
        <w:spacing w:after="0" w:line="240" w:lineRule="auto"/>
        <w:jc w:val="both"/>
        <w:rPr>
          <w:rFonts w:ascii="Calibri" w:eastAsia="Calibri" w:hAnsi="Calibri" w:cs="Arial"/>
          <w:color w:val="000000"/>
        </w:rPr>
      </w:pPr>
      <w:r>
        <w:rPr>
          <w:rFonts w:ascii="Calibri" w:eastAsia="Calibri" w:hAnsi="Calibri" w:cs="Arial"/>
          <w:noProof/>
          <w:color w:val="000000"/>
        </w:rPr>
        <w:drawing>
          <wp:inline distT="0" distB="0" distL="0" distR="0">
            <wp:extent cx="2419350" cy="619125"/>
            <wp:effectExtent l="0" t="0" r="0" b="9525"/>
            <wp:docPr id="1" name="Picture 1" descr="DOC S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OC SIG.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50" cy="619125"/>
                    </a:xfrm>
                    <a:prstGeom prst="rect">
                      <a:avLst/>
                    </a:prstGeom>
                    <a:noFill/>
                    <a:ln>
                      <a:noFill/>
                    </a:ln>
                  </pic:spPr>
                </pic:pic>
              </a:graphicData>
            </a:graphic>
          </wp:inline>
        </w:drawing>
      </w:r>
    </w:p>
    <w:p w:rsidR="00FF0EF8" w:rsidRPr="00FF0EF8" w:rsidRDefault="00FF0EF8" w:rsidP="00FF0EF8">
      <w:pPr>
        <w:tabs>
          <w:tab w:val="center" w:pos="900"/>
          <w:tab w:val="right" w:pos="8640"/>
        </w:tabs>
        <w:spacing w:after="0" w:line="240" w:lineRule="auto"/>
        <w:ind w:left="-360"/>
        <w:rPr>
          <w:rFonts w:ascii="Calibri" w:eastAsia="Times New Roman" w:hAnsi="Calibri" w:cs="Arial"/>
          <w:color w:val="000000"/>
          <w:sz w:val="24"/>
          <w:szCs w:val="24"/>
        </w:rPr>
      </w:pPr>
      <w:r w:rsidRPr="00FF0EF8">
        <w:rPr>
          <w:rFonts w:ascii="Calibri" w:eastAsia="Times New Roman" w:hAnsi="Calibri" w:cs="Arial"/>
          <w:color w:val="000000"/>
          <w:sz w:val="24"/>
          <w:szCs w:val="24"/>
        </w:rPr>
        <w:t>Most Reverend David M. O’Connell, C.M., J.C.D.</w:t>
      </w:r>
    </w:p>
    <w:p w:rsidR="00FF0EF8" w:rsidRPr="00FF0EF8" w:rsidRDefault="00FF0EF8" w:rsidP="00FF0EF8">
      <w:pPr>
        <w:tabs>
          <w:tab w:val="center" w:pos="900"/>
          <w:tab w:val="right" w:pos="8640"/>
        </w:tabs>
        <w:spacing w:after="0" w:line="240" w:lineRule="auto"/>
        <w:ind w:left="-360"/>
        <w:rPr>
          <w:rFonts w:ascii="Times New Roman" w:eastAsia="Times New Roman" w:hAnsi="Times New Roman" w:cs="Arial"/>
          <w:color w:val="000000"/>
          <w:sz w:val="24"/>
          <w:szCs w:val="24"/>
        </w:rPr>
      </w:pPr>
      <w:r w:rsidRPr="00FF0EF8">
        <w:rPr>
          <w:rFonts w:ascii="Calibri" w:eastAsia="Times New Roman" w:hAnsi="Calibri" w:cs="Arial"/>
          <w:color w:val="000000"/>
          <w:sz w:val="24"/>
          <w:szCs w:val="24"/>
        </w:rPr>
        <w:t>Bishop of Trenton</w:t>
      </w:r>
      <w:r w:rsidRPr="00FF0EF8">
        <w:rPr>
          <w:rFonts w:ascii="Times New Roman" w:eastAsia="Times New Roman" w:hAnsi="Times New Roman" w:cs="Arial"/>
          <w:color w:val="000000"/>
          <w:sz w:val="24"/>
          <w:szCs w:val="24"/>
        </w:rPr>
        <w:t xml:space="preserve"> </w:t>
      </w:r>
    </w:p>
    <w:p w:rsidR="00FF0EF8" w:rsidRDefault="00FF0EF8" w:rsidP="00355792">
      <w:pPr>
        <w:jc w:val="both"/>
      </w:pPr>
    </w:p>
    <w:sectPr w:rsidR="00FF0EF8" w:rsidSect="00FF0EF8">
      <w:pgSz w:w="12240" w:h="15840"/>
      <w:pgMar w:top="360" w:right="810" w:bottom="63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66B90"/>
    <w:multiLevelType w:val="multilevel"/>
    <w:tmpl w:val="898C55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792"/>
    <w:rsid w:val="00087DB6"/>
    <w:rsid w:val="00355792"/>
    <w:rsid w:val="00FC07A9"/>
    <w:rsid w:val="00FF0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57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7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57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7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822580">
      <w:bodyDiv w:val="1"/>
      <w:marLeft w:val="0"/>
      <w:marRight w:val="0"/>
      <w:marTop w:val="0"/>
      <w:marBottom w:val="0"/>
      <w:divBdr>
        <w:top w:val="none" w:sz="0" w:space="0" w:color="auto"/>
        <w:left w:val="none" w:sz="0" w:space="0" w:color="auto"/>
        <w:bottom w:val="none" w:sz="0" w:space="0" w:color="auto"/>
        <w:right w:val="none" w:sz="0" w:space="0" w:color="auto"/>
      </w:divBdr>
      <w:divsChild>
        <w:div w:id="609434562">
          <w:marLeft w:val="0"/>
          <w:marRight w:val="0"/>
          <w:marTop w:val="0"/>
          <w:marBottom w:val="150"/>
          <w:divBdr>
            <w:top w:val="none" w:sz="0" w:space="0" w:color="auto"/>
            <w:left w:val="none" w:sz="0" w:space="0" w:color="auto"/>
            <w:bottom w:val="none" w:sz="0" w:space="0" w:color="auto"/>
            <w:right w:val="none" w:sz="0" w:space="0" w:color="auto"/>
          </w:divBdr>
        </w:div>
        <w:div w:id="448823185">
          <w:marLeft w:val="0"/>
          <w:marRight w:val="0"/>
          <w:marTop w:val="0"/>
          <w:marBottom w:val="0"/>
          <w:divBdr>
            <w:top w:val="none" w:sz="0" w:space="0" w:color="auto"/>
            <w:left w:val="none" w:sz="0" w:space="0" w:color="auto"/>
            <w:bottom w:val="none" w:sz="0" w:space="0" w:color="auto"/>
            <w:right w:val="none" w:sz="0" w:space="0" w:color="auto"/>
          </w:divBdr>
        </w:div>
        <w:div w:id="1195002417">
          <w:marLeft w:val="0"/>
          <w:marRight w:val="0"/>
          <w:marTop w:val="300"/>
          <w:marBottom w:val="300"/>
          <w:divBdr>
            <w:top w:val="none" w:sz="0" w:space="0" w:color="auto"/>
            <w:left w:val="none" w:sz="0" w:space="0" w:color="auto"/>
            <w:bottom w:val="none" w:sz="0" w:space="0" w:color="auto"/>
            <w:right w:val="none" w:sz="0" w:space="0" w:color="auto"/>
          </w:divBdr>
          <w:divsChild>
            <w:div w:id="1290354180">
              <w:marLeft w:val="0"/>
              <w:marRight w:val="0"/>
              <w:marTop w:val="0"/>
              <w:marBottom w:val="0"/>
              <w:divBdr>
                <w:top w:val="single" w:sz="6" w:space="8" w:color="CCCCCC"/>
                <w:left w:val="single" w:sz="6" w:space="8" w:color="CCCCCC"/>
                <w:bottom w:val="single" w:sz="6" w:space="8" w:color="CCCCCC"/>
                <w:right w:val="single" w:sz="2" w:space="8" w:color="CCCCCC"/>
              </w:divBdr>
              <w:divsChild>
                <w:div w:id="2058628628">
                  <w:marLeft w:val="75"/>
                  <w:marRight w:val="0"/>
                  <w:marTop w:val="0"/>
                  <w:marBottom w:val="0"/>
                  <w:divBdr>
                    <w:top w:val="none" w:sz="0" w:space="0" w:color="auto"/>
                    <w:left w:val="none" w:sz="0" w:space="0" w:color="auto"/>
                    <w:bottom w:val="none" w:sz="0" w:space="0" w:color="auto"/>
                    <w:right w:val="none" w:sz="0" w:space="0" w:color="auto"/>
                  </w:divBdr>
                </w:div>
              </w:divsChild>
            </w:div>
            <w:div w:id="161356768">
              <w:marLeft w:val="0"/>
              <w:marRight w:val="0"/>
              <w:marTop w:val="0"/>
              <w:marBottom w:val="0"/>
              <w:divBdr>
                <w:top w:val="none" w:sz="0" w:space="0" w:color="auto"/>
                <w:left w:val="none" w:sz="0" w:space="0" w:color="auto"/>
                <w:bottom w:val="none" w:sz="0" w:space="0" w:color="auto"/>
                <w:right w:val="none" w:sz="0" w:space="0" w:color="auto"/>
              </w:divBdr>
              <w:divsChild>
                <w:div w:id="660890398">
                  <w:marLeft w:val="0"/>
                  <w:marRight w:val="0"/>
                  <w:marTop w:val="0"/>
                  <w:marBottom w:val="0"/>
                  <w:divBdr>
                    <w:top w:val="none" w:sz="0" w:space="0" w:color="auto"/>
                    <w:left w:val="none" w:sz="0" w:space="0" w:color="auto"/>
                    <w:bottom w:val="none" w:sz="0" w:space="0" w:color="auto"/>
                    <w:right w:val="none" w:sz="0" w:space="0" w:color="auto"/>
                  </w:divBdr>
                </w:div>
              </w:divsChild>
            </w:div>
            <w:div w:id="781000981">
              <w:marLeft w:val="0"/>
              <w:marRight w:val="150"/>
              <w:marTop w:val="0"/>
              <w:marBottom w:val="0"/>
              <w:divBdr>
                <w:top w:val="none" w:sz="0" w:space="0" w:color="auto"/>
                <w:left w:val="none" w:sz="0" w:space="0" w:color="auto"/>
                <w:bottom w:val="none" w:sz="0" w:space="0" w:color="auto"/>
                <w:right w:val="none" w:sz="0" w:space="0" w:color="auto"/>
              </w:divBdr>
              <w:divsChild>
                <w:div w:id="1076170727">
                  <w:marLeft w:val="0"/>
                  <w:marRight w:val="0"/>
                  <w:marTop w:val="0"/>
                  <w:marBottom w:val="0"/>
                  <w:divBdr>
                    <w:top w:val="single" w:sz="6" w:space="8" w:color="CCCCCC"/>
                    <w:left w:val="single" w:sz="6" w:space="6" w:color="CCCCCC"/>
                    <w:bottom w:val="single" w:sz="6" w:space="6" w:color="CCCCCC"/>
                    <w:right w:val="single" w:sz="2" w:space="6" w:color="CCCCCC"/>
                  </w:divBdr>
                  <w:divsChild>
                    <w:div w:id="1608660413">
                      <w:marLeft w:val="0"/>
                      <w:marRight w:val="75"/>
                      <w:marTop w:val="0"/>
                      <w:marBottom w:val="0"/>
                      <w:divBdr>
                        <w:top w:val="none" w:sz="0" w:space="0" w:color="auto"/>
                        <w:left w:val="none" w:sz="0" w:space="0" w:color="auto"/>
                        <w:bottom w:val="none" w:sz="0" w:space="0" w:color="auto"/>
                        <w:right w:val="none" w:sz="0" w:space="0" w:color="auto"/>
                      </w:divBdr>
                    </w:div>
                    <w:div w:id="10346177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5147">
          <w:marLeft w:val="0"/>
          <w:marRight w:val="0"/>
          <w:marTop w:val="300"/>
          <w:marBottom w:val="0"/>
          <w:divBdr>
            <w:top w:val="none" w:sz="0" w:space="0" w:color="auto"/>
            <w:left w:val="none" w:sz="0" w:space="0" w:color="auto"/>
            <w:bottom w:val="none" w:sz="0" w:space="0" w:color="auto"/>
            <w:right w:val="none" w:sz="0" w:space="0" w:color="auto"/>
          </w:divBdr>
          <w:divsChild>
            <w:div w:id="1653673903">
              <w:marLeft w:val="0"/>
              <w:marRight w:val="0"/>
              <w:marTop w:val="315"/>
              <w:marBottom w:val="31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tholicnewsagency.com/news/canonization_of_jacinta_and_francisco_marto_likely/"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quotidiano.net/cronaca/fatima-francesco-e-giacinta-marto-1.2986943"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www.ncregister.com/blog/joseph-pronechen/sister-lucia-of-fatima-takes-step-toward-beatification" TargetMode="External"/><Relationship Id="rId4" Type="http://schemas.openxmlformats.org/officeDocument/2006/relationships/settings" Target="settings.xml"/><Relationship Id="rId9" Type="http://schemas.openxmlformats.org/officeDocument/2006/relationships/hyperlink" Target="https://www.youtube.com/watch?v=rBIs8cuIwTo"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1288</Words>
  <Characters>7347</Characters>
  <Application>Microsoft Office Word</Application>
  <DocSecurity>0</DocSecurity>
  <Lines>61</Lines>
  <Paragraphs>17</Paragraphs>
  <ScaleCrop>false</ScaleCrop>
  <Company/>
  <LinksUpToDate>false</LinksUpToDate>
  <CharactersWithSpaces>8618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Apoldite</dc:creator>
  <cp:keywords/>
  <dc:description/>
  <cp:lastModifiedBy>Dennis Apoldite</cp:lastModifiedBy>
  <cp:revision>3</cp:revision>
  <dcterms:created xsi:type="dcterms:W3CDTF">2017-05-03T19:13:00Z</dcterms:created>
  <dcterms:modified xsi:type="dcterms:W3CDTF">2017-05-10T23:52:00Z</dcterms:modified>
</cp:coreProperties>
</file>